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19F793C8"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80320A">
        <w:rPr>
          <w:b/>
          <w:noProof/>
          <w:sz w:val="24"/>
        </w:rPr>
        <w:t xml:space="preserve"> </w:t>
      </w:r>
      <w:r w:rsidR="00DC5180" w:rsidRPr="0033027D">
        <w:rPr>
          <w:b/>
          <w:noProof/>
          <w:sz w:val="24"/>
        </w:rPr>
        <w:t>Meeting</w:t>
      </w:r>
      <w:r w:rsidR="007B605F">
        <w:rPr>
          <w:b/>
          <w:noProof/>
          <w:sz w:val="24"/>
        </w:rPr>
        <w:t xml:space="preserve"> #</w:t>
      </w:r>
      <w:bookmarkEnd w:id="0"/>
      <w:r w:rsidR="006F77A5">
        <w:rPr>
          <w:b/>
          <w:noProof/>
          <w:sz w:val="24"/>
        </w:rPr>
        <w:t>9</w:t>
      </w:r>
      <w:r w:rsidR="00CE1FA4">
        <w:rPr>
          <w:b/>
          <w:noProof/>
          <w:sz w:val="24"/>
        </w:rPr>
        <w:t>1</w:t>
      </w:r>
      <w:r w:rsidR="00702EC3">
        <w:rPr>
          <w:b/>
          <w:noProof/>
          <w:sz w:val="24"/>
        </w:rPr>
        <w:t>-e</w:t>
      </w:r>
      <w:r w:rsidR="00DC5180" w:rsidRPr="0033027D">
        <w:rPr>
          <w:b/>
          <w:noProof/>
          <w:sz w:val="24"/>
        </w:rPr>
        <w:tab/>
      </w:r>
      <w:r w:rsidR="00863BE0" w:rsidRPr="00863BE0">
        <w:rPr>
          <w:b/>
          <w:noProof/>
          <w:sz w:val="24"/>
        </w:rPr>
        <w:t>R4-210</w:t>
      </w:r>
      <w:r w:rsidR="00CE1FA4">
        <w:rPr>
          <w:b/>
          <w:noProof/>
          <w:sz w:val="24"/>
        </w:rPr>
        <w:t>377</w:t>
      </w:r>
    </w:p>
    <w:p w14:paraId="63C63B34" w14:textId="0681FCFE" w:rsidR="001512D7" w:rsidRPr="0010618D" w:rsidRDefault="00702EC3" w:rsidP="00DC5180">
      <w:pPr>
        <w:spacing w:after="60"/>
        <w:ind w:left="1985" w:hanging="1985"/>
        <w:rPr>
          <w:rFonts w:ascii="Arial" w:hAnsi="Arial" w:cs="Arial"/>
          <w:bCs/>
        </w:rPr>
      </w:pPr>
      <w:r>
        <w:rPr>
          <w:rFonts w:ascii="Arial" w:hAnsi="Arial" w:cs="Arial"/>
          <w:b/>
          <w:sz w:val="24"/>
        </w:rPr>
        <w:t xml:space="preserve">24 Jan </w:t>
      </w:r>
      <w:r w:rsidR="00B8359C">
        <w:rPr>
          <w:rFonts w:ascii="Arial" w:hAnsi="Arial" w:cs="Arial"/>
          <w:b/>
          <w:sz w:val="24"/>
        </w:rPr>
        <w:t>–</w:t>
      </w:r>
      <w:r>
        <w:rPr>
          <w:rFonts w:ascii="Arial" w:hAnsi="Arial" w:cs="Arial"/>
          <w:b/>
          <w:sz w:val="24"/>
        </w:rPr>
        <w:t xml:space="preserve"> </w:t>
      </w:r>
      <w:r w:rsidR="00B8359C">
        <w:rPr>
          <w:rFonts w:ascii="Arial" w:hAnsi="Arial" w:cs="Arial"/>
          <w:b/>
          <w:sz w:val="24"/>
        </w:rPr>
        <w:t xml:space="preserve">5 </w:t>
      </w:r>
      <w:r>
        <w:rPr>
          <w:rFonts w:ascii="Arial" w:hAnsi="Arial" w:cs="Arial"/>
          <w:b/>
          <w:sz w:val="24"/>
        </w:rPr>
        <w:t>Feb</w:t>
      </w:r>
      <w:r w:rsidR="00766B19" w:rsidRPr="00766B19">
        <w:rPr>
          <w:rFonts w:ascii="Arial" w:hAnsi="Arial" w:cs="Arial"/>
          <w:b/>
          <w:sz w:val="24"/>
        </w:rPr>
        <w:t xml:space="preserve"> 202</w:t>
      </w:r>
      <w:r>
        <w:rPr>
          <w:rFonts w:ascii="Arial" w:hAnsi="Arial" w:cs="Arial"/>
          <w:b/>
          <w:sz w:val="24"/>
        </w:rPr>
        <w:t>1</w:t>
      </w:r>
      <w:r w:rsidR="00766B19">
        <w:rPr>
          <w:rFonts w:ascii="Arial" w:hAnsi="Arial" w:cs="Arial"/>
          <w:b/>
          <w:sz w:val="24"/>
        </w:rPr>
        <w:br/>
      </w:r>
    </w:p>
    <w:p w14:paraId="46DA2A95" w14:textId="2BA0AC93"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E1FA4">
        <w:rPr>
          <w:rFonts w:ascii="Arial" w:hAnsi="Arial" w:cs="Arial"/>
          <w:b/>
        </w:rPr>
        <w:t>DC location &gt; 2CC</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515C095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E1FA4">
        <w:rPr>
          <w:rFonts w:ascii="Arial" w:hAnsi="Arial" w:cs="Arial"/>
          <w:b/>
        </w:rPr>
        <w:t>9.11</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73CE2741" w14:textId="77777777" w:rsidR="0010618D" w:rsidRPr="005E4466" w:rsidRDefault="0010618D" w:rsidP="000F7ECB">
      <w:pPr>
        <w:spacing w:after="60"/>
        <w:ind w:left="1985" w:hanging="1985"/>
        <w:rPr>
          <w:rFonts w:ascii="Arial" w:hAnsi="Arial" w:cs="Arial"/>
          <w:b/>
        </w:rPr>
      </w:pPr>
    </w:p>
    <w:p w14:paraId="46C4EC30" w14:textId="2807E3CE"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A6123E">
        <w:rPr>
          <w:rFonts w:ascii="Arial" w:hAnsi="Arial" w:cs="Arial"/>
          <w:b/>
        </w:rPr>
        <w:t xml:space="preserve">Discussion and </w:t>
      </w:r>
      <w:r w:rsidRPr="005E4466">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633B296A" w:rsidR="00313B11" w:rsidRPr="00313B11" w:rsidRDefault="003F58AD" w:rsidP="00313B11">
      <w:r>
        <w:t>RA</w:t>
      </w:r>
      <w:r w:rsidR="00C23755">
        <w:t>N</w:t>
      </w:r>
      <w:r>
        <w:t>2 recently agreed framework for reporting DC location for UL CA up to 2CC</w:t>
      </w:r>
      <w:r w:rsidR="003763A2">
        <w:t xml:space="preserve"> [1] based on </w:t>
      </w:r>
      <w:r w:rsidR="003C20BB">
        <w:t>guidance from</w:t>
      </w:r>
      <w:r w:rsidR="003763A2">
        <w:t xml:space="preserve"> RAN#90</w:t>
      </w:r>
      <w:r w:rsidR="007D22FB">
        <w:t xml:space="preserve"> [2]</w:t>
      </w:r>
      <w:r>
        <w:t xml:space="preserve">. </w:t>
      </w:r>
      <w:r w:rsidR="007D22FB">
        <w:t>For F</w:t>
      </w:r>
      <w:r w:rsidR="00E55277">
        <w:t>R</w:t>
      </w:r>
      <w:r w:rsidR="007D22FB">
        <w:t xml:space="preserve">2, RAN4 has specified </w:t>
      </w:r>
      <w:r w:rsidR="008B0F04">
        <w:t xml:space="preserve">UL CA up to 8 CC </w:t>
      </w:r>
      <w:r w:rsidR="00355790">
        <w:t>thus</w:t>
      </w:r>
      <w:r w:rsidR="007D22FB">
        <w:t xml:space="preserve"> </w:t>
      </w:r>
      <w:r w:rsidR="00355790">
        <w:t xml:space="preserve">for </w:t>
      </w:r>
      <w:r w:rsidR="00E55277">
        <w:t xml:space="preserve">FR2 </w:t>
      </w:r>
      <w:r w:rsidR="00355790">
        <w:t xml:space="preserve">TE or </w:t>
      </w:r>
      <w:proofErr w:type="spellStart"/>
      <w:r w:rsidR="00355790">
        <w:t>gNB</w:t>
      </w:r>
      <w:proofErr w:type="spellEnd"/>
      <w:r w:rsidR="00355790">
        <w:t xml:space="preserve"> </w:t>
      </w:r>
      <w:r w:rsidR="00D17039">
        <w:t>would not have the information where UE would put the DC. N</w:t>
      </w:r>
      <w:r w:rsidR="006C78AA">
        <w:t>ew method is needed to report DC location with higher number of CC’s</w:t>
      </w:r>
      <w:r w:rsidR="00955BFB">
        <w:t xml:space="preserve">. </w:t>
      </w:r>
    </w:p>
    <w:p w14:paraId="65A85401" w14:textId="578AD590" w:rsidR="00962566" w:rsidRDefault="000A567D" w:rsidP="002B6886">
      <w:pPr>
        <w:pStyle w:val="Heading1"/>
      </w:pPr>
      <w:r>
        <w:t xml:space="preserve">2. </w:t>
      </w:r>
      <w:r>
        <w:tab/>
      </w:r>
      <w:r w:rsidR="002A1C01">
        <w:t>Discussion</w:t>
      </w:r>
    </w:p>
    <w:p w14:paraId="042FDC1E" w14:textId="51A7E4D4" w:rsidR="00170DB5" w:rsidRDefault="00170DB5" w:rsidP="00170DB5">
      <w:pPr>
        <w:pStyle w:val="Heading2"/>
      </w:pPr>
      <w:r>
        <w:t>2.1</w:t>
      </w:r>
      <w:r>
        <w:tab/>
      </w:r>
      <w:r w:rsidR="00955BFB">
        <w:t>Motivation</w:t>
      </w:r>
    </w:p>
    <w:p w14:paraId="4A7F4296" w14:textId="1DCFCEA6" w:rsidR="00895F95" w:rsidRDefault="00B96509" w:rsidP="005577CD">
      <w:r>
        <w:t xml:space="preserve">FR2 requirements for emissions are different </w:t>
      </w:r>
      <w:r w:rsidR="004E6C01">
        <w:t>from FR</w:t>
      </w:r>
      <w:r w:rsidR="00007F05">
        <w:t>1</w:t>
      </w:r>
      <w:r w:rsidR="004A232F">
        <w:t xml:space="preserve"> in RAN4 </w:t>
      </w:r>
      <w:r w:rsidR="00A879F2">
        <w:t>specifications</w:t>
      </w:r>
      <w:r w:rsidR="004E6C01">
        <w:t xml:space="preserve">. </w:t>
      </w:r>
      <w:r w:rsidR="00007F05">
        <w:t>In-band emissions and associated exceptions for carrier leakage and IQ image apply also over DL CC’s</w:t>
      </w:r>
      <w:r w:rsidR="00CE19B0">
        <w:t xml:space="preserve"> and spectrum emission mask does not apply for</w:t>
      </w:r>
      <w:r w:rsidR="00321C40">
        <w:t xml:space="preserve"> the frequencies overlapping with</w:t>
      </w:r>
      <w:r w:rsidR="00CE19B0">
        <w:t xml:space="preserve"> the configured DL CC’s</w:t>
      </w:r>
      <w:r w:rsidR="00007F05">
        <w:t xml:space="preserve">. </w:t>
      </w:r>
    </w:p>
    <w:p w14:paraId="6384F623" w14:textId="08FBCBFE" w:rsidR="00895F95" w:rsidRDefault="00A70B11" w:rsidP="005577CD">
      <w:r>
        <w:pict w14:anchorId="74C24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02.5pt">
            <v:imagedata r:id="rId9" o:title=""/>
          </v:shape>
        </w:pict>
      </w:r>
    </w:p>
    <w:p w14:paraId="3ECD9016" w14:textId="02A95228" w:rsidR="00F071BB" w:rsidRDefault="00F071BB" w:rsidP="00F071BB">
      <w:pPr>
        <w:pStyle w:val="TF"/>
      </w:pPr>
      <w:r>
        <w:t>Figure 1. Difference between emission requirements between FR1 and FR2</w:t>
      </w:r>
    </w:p>
    <w:p w14:paraId="31028464" w14:textId="0F37038A" w:rsidR="005577CD" w:rsidRDefault="003E5C6A" w:rsidP="005577CD">
      <w:r>
        <w:t xml:space="preserve">The location of the </w:t>
      </w:r>
      <w:r w:rsidR="00B81B26">
        <w:t xml:space="preserve">carrier leakage can be on </w:t>
      </w:r>
      <w:r w:rsidR="000D2CE5">
        <w:t xml:space="preserve">top of </w:t>
      </w:r>
      <w:r w:rsidR="00B81B26">
        <w:t>configured DL CC</w:t>
      </w:r>
      <w:r w:rsidR="004A232F">
        <w:t xml:space="preserve"> but current methods for reporting carrier leakage </w:t>
      </w:r>
      <w:r w:rsidR="00890B41">
        <w:t xml:space="preserve">frequency </w:t>
      </w:r>
      <w:proofErr w:type="spellStart"/>
      <w:r w:rsidR="00890B41">
        <w:t>can not</w:t>
      </w:r>
      <w:proofErr w:type="spellEnd"/>
      <w:r w:rsidR="00890B41">
        <w:t xml:space="preserve"> be used in accordance </w:t>
      </w:r>
      <w:r w:rsidR="00321C40">
        <w:t>with</w:t>
      </w:r>
      <w:r w:rsidR="00890B41">
        <w:t xml:space="preserve"> FR2 requirements in RAN4</w:t>
      </w:r>
      <w:r w:rsidR="00B81B26">
        <w:t xml:space="preserve">. </w:t>
      </w:r>
    </w:p>
    <w:p w14:paraId="7AE8E1BD" w14:textId="129627C4" w:rsidR="00F0191C" w:rsidRPr="0065233D" w:rsidRDefault="00F0191C" w:rsidP="005577CD">
      <w:pPr>
        <w:rPr>
          <w:b/>
          <w:bCs/>
        </w:rPr>
      </w:pPr>
      <w:r w:rsidRPr="0065233D">
        <w:rPr>
          <w:b/>
          <w:bCs/>
        </w:rPr>
        <w:t>Observation 1:</w:t>
      </w:r>
      <w:r w:rsidR="00A879F2" w:rsidRPr="0065233D">
        <w:rPr>
          <w:b/>
          <w:bCs/>
        </w:rPr>
        <w:t xml:space="preserve"> </w:t>
      </w:r>
      <w:r w:rsidR="004A232F" w:rsidRPr="0065233D">
        <w:rPr>
          <w:b/>
          <w:bCs/>
        </w:rPr>
        <w:t xml:space="preserve"> </w:t>
      </w:r>
      <w:r w:rsidR="00A879F2" w:rsidRPr="0065233D">
        <w:rPr>
          <w:b/>
          <w:bCs/>
        </w:rPr>
        <w:t xml:space="preserve">In-band emissions </w:t>
      </w:r>
      <w:r w:rsidR="00F071BB">
        <w:rPr>
          <w:b/>
          <w:bCs/>
        </w:rPr>
        <w:t xml:space="preserve">or any emission requirements overlapping </w:t>
      </w:r>
      <w:r w:rsidR="00282EB5">
        <w:rPr>
          <w:b/>
          <w:bCs/>
        </w:rPr>
        <w:t xml:space="preserve">with </w:t>
      </w:r>
      <w:r w:rsidR="00567CD3">
        <w:rPr>
          <w:b/>
          <w:bCs/>
        </w:rPr>
        <w:t xml:space="preserve">configured </w:t>
      </w:r>
      <w:r w:rsidR="00282EB5">
        <w:rPr>
          <w:b/>
          <w:bCs/>
        </w:rPr>
        <w:t>DL CC</w:t>
      </w:r>
      <w:r w:rsidR="000A5016">
        <w:rPr>
          <w:b/>
          <w:bCs/>
        </w:rPr>
        <w:t xml:space="preserve"> frequencies</w:t>
      </w:r>
      <w:r w:rsidR="00282EB5">
        <w:rPr>
          <w:b/>
          <w:bCs/>
        </w:rPr>
        <w:t xml:space="preserve"> </w:t>
      </w:r>
      <w:proofErr w:type="spellStart"/>
      <w:r w:rsidR="00A879F2" w:rsidRPr="0065233D">
        <w:rPr>
          <w:b/>
          <w:bCs/>
        </w:rPr>
        <w:t>can not</w:t>
      </w:r>
      <w:proofErr w:type="spellEnd"/>
      <w:r w:rsidR="00A879F2" w:rsidRPr="0065233D">
        <w:rPr>
          <w:b/>
          <w:bCs/>
        </w:rPr>
        <w:t xml:space="preserve"> be tested for FR2 </w:t>
      </w:r>
      <w:r w:rsidR="0065233D" w:rsidRPr="0065233D">
        <w:rPr>
          <w:b/>
          <w:bCs/>
        </w:rPr>
        <w:t xml:space="preserve">CA (DL or/and UL) </w:t>
      </w:r>
      <w:r w:rsidR="00A879F2" w:rsidRPr="0065233D">
        <w:rPr>
          <w:b/>
          <w:bCs/>
        </w:rPr>
        <w:t>due to missing fram</w:t>
      </w:r>
      <w:r w:rsidR="00CE19B0" w:rsidRPr="0065233D">
        <w:rPr>
          <w:b/>
          <w:bCs/>
        </w:rPr>
        <w:t>e</w:t>
      </w:r>
      <w:r w:rsidR="00A879F2" w:rsidRPr="0065233D">
        <w:rPr>
          <w:b/>
          <w:bCs/>
        </w:rPr>
        <w:t>work</w:t>
      </w:r>
      <w:r w:rsidR="00CE19B0" w:rsidRPr="0065233D">
        <w:rPr>
          <w:b/>
          <w:bCs/>
        </w:rPr>
        <w:t xml:space="preserve"> for carrier leakage frequency reporting. </w:t>
      </w:r>
      <w:r w:rsidR="00A879F2" w:rsidRPr="0065233D">
        <w:rPr>
          <w:b/>
          <w:bCs/>
        </w:rPr>
        <w:t xml:space="preserve"> </w:t>
      </w:r>
    </w:p>
    <w:p w14:paraId="41599BA7" w14:textId="0D143BB0" w:rsidR="0049412C" w:rsidRDefault="00543D43" w:rsidP="005577CD">
      <w:r>
        <w:lastRenderedPageBreak/>
        <w:t xml:space="preserve">In-band emission exception for carrier leakage is allowed up to -25 </w:t>
      </w:r>
      <w:proofErr w:type="spellStart"/>
      <w:r>
        <w:t>dBc</w:t>
      </w:r>
      <w:proofErr w:type="spellEnd"/>
      <w:r>
        <w:t xml:space="preserve"> from </w:t>
      </w:r>
      <w:r w:rsidR="00C247D9">
        <w:t xml:space="preserve">the power of all allocated PRBs </w:t>
      </w:r>
      <w:r w:rsidR="007F0549">
        <w:t xml:space="preserve">but </w:t>
      </w:r>
      <w:r w:rsidR="00647BAA">
        <w:t xml:space="preserve">in-band emission requirement can be up to -25 dB from power of single PRB power. </w:t>
      </w:r>
      <w:r w:rsidR="004552FD">
        <w:t xml:space="preserve">Carrier leakage can therefore be </w:t>
      </w:r>
      <w:r w:rsidR="00087E7A">
        <w:t>10*LOG10(</w:t>
      </w:r>
      <w:r w:rsidR="00DE0587">
        <w:t>L</w:t>
      </w:r>
      <w:r w:rsidR="00DE0587" w:rsidRPr="00DE0587">
        <w:rPr>
          <w:vertAlign w:val="subscript"/>
        </w:rPr>
        <w:t>CRB</w:t>
      </w:r>
      <w:r w:rsidR="00DE0587">
        <w:t>) above the in-band emission limit</w:t>
      </w:r>
      <w:r w:rsidR="00C364B1">
        <w:t xml:space="preserve"> where L</w:t>
      </w:r>
      <w:r w:rsidR="00C364B1" w:rsidRPr="00C364B1">
        <w:rPr>
          <w:vertAlign w:val="subscript"/>
        </w:rPr>
        <w:t>CRB</w:t>
      </w:r>
      <w:r w:rsidR="00C364B1">
        <w:t xml:space="preserve"> is the number of allocated PRB’s</w:t>
      </w:r>
      <w:r w:rsidR="00AB28CB">
        <w:t xml:space="preserve"> </w:t>
      </w:r>
      <w:r w:rsidR="00B44243">
        <w:t xml:space="preserve">or </w:t>
      </w:r>
      <w:r w:rsidR="00395B65">
        <w:t>10*LOG10(12*L</w:t>
      </w:r>
      <w:r w:rsidR="00395B65" w:rsidRPr="00DE0587">
        <w:rPr>
          <w:vertAlign w:val="subscript"/>
        </w:rPr>
        <w:t>CRB</w:t>
      </w:r>
      <w:r w:rsidR="00395B65">
        <w:t xml:space="preserve">) above power of single subcarrier.  </w:t>
      </w:r>
      <w:r w:rsidR="0070324A">
        <w:t xml:space="preserve">When there are </w:t>
      </w:r>
      <w:r w:rsidR="00ED02F9">
        <w:t xml:space="preserve">26 PRB’s allocated, the power of carrier leakage will be equal to </w:t>
      </w:r>
      <w:r w:rsidR="0049412C">
        <w:t xml:space="preserve">subcarrier </w:t>
      </w:r>
      <w:r w:rsidR="004C1C85">
        <w:t>of an</w:t>
      </w:r>
      <w:r w:rsidR="0049412C">
        <w:t xml:space="preserve"> allocated PRB</w:t>
      </w:r>
      <w:r w:rsidR="004C1C85">
        <w:t xml:space="preserve"> carrying PUSCH or PUCCH</w:t>
      </w:r>
      <w:r w:rsidR="0049412C">
        <w:t>.</w:t>
      </w:r>
    </w:p>
    <w:p w14:paraId="3AA08236" w14:textId="1F73385E" w:rsidR="00B81B26" w:rsidRPr="0065233D" w:rsidRDefault="009A5961" w:rsidP="005577CD">
      <w:pPr>
        <w:rPr>
          <w:b/>
          <w:bCs/>
        </w:rPr>
      </w:pPr>
      <w:r w:rsidRPr="0065233D">
        <w:rPr>
          <w:b/>
          <w:bCs/>
        </w:rPr>
        <w:t xml:space="preserve">Observation </w:t>
      </w:r>
      <w:r w:rsidR="00F0191C" w:rsidRPr="0065233D">
        <w:rPr>
          <w:b/>
          <w:bCs/>
        </w:rPr>
        <w:t>2</w:t>
      </w:r>
      <w:r w:rsidRPr="0065233D">
        <w:rPr>
          <w:b/>
          <w:bCs/>
        </w:rPr>
        <w:t xml:space="preserve">: Carrier leakage </w:t>
      </w:r>
      <w:r w:rsidR="00EC3791" w:rsidRPr="0065233D">
        <w:rPr>
          <w:b/>
          <w:bCs/>
        </w:rPr>
        <w:t xml:space="preserve">of one UE </w:t>
      </w:r>
      <w:r w:rsidRPr="0065233D">
        <w:rPr>
          <w:b/>
          <w:bCs/>
        </w:rPr>
        <w:t xml:space="preserve">can </w:t>
      </w:r>
      <w:r w:rsidR="00A47908" w:rsidRPr="0065233D">
        <w:rPr>
          <w:b/>
          <w:bCs/>
        </w:rPr>
        <w:t xml:space="preserve">exceed power of </w:t>
      </w:r>
      <w:r w:rsidR="00EC3791" w:rsidRPr="0065233D">
        <w:rPr>
          <w:b/>
          <w:bCs/>
        </w:rPr>
        <w:t xml:space="preserve">a </w:t>
      </w:r>
      <w:r w:rsidR="00A47908" w:rsidRPr="0065233D">
        <w:rPr>
          <w:b/>
          <w:bCs/>
        </w:rPr>
        <w:t xml:space="preserve">subcarrier carrying PUSCH/PUCCH </w:t>
      </w:r>
      <w:r w:rsidR="00EC3791" w:rsidRPr="0065233D">
        <w:rPr>
          <w:b/>
          <w:bCs/>
        </w:rPr>
        <w:t xml:space="preserve">from </w:t>
      </w:r>
      <w:proofErr w:type="spellStart"/>
      <w:r w:rsidR="00EC3791" w:rsidRPr="0065233D">
        <w:rPr>
          <w:b/>
          <w:bCs/>
        </w:rPr>
        <w:t>an other</w:t>
      </w:r>
      <w:proofErr w:type="spellEnd"/>
      <w:r w:rsidR="00EC3791" w:rsidRPr="0065233D">
        <w:rPr>
          <w:b/>
          <w:bCs/>
        </w:rPr>
        <w:t xml:space="preserve"> UE at the </w:t>
      </w:r>
      <w:proofErr w:type="spellStart"/>
      <w:r w:rsidR="00EC3791" w:rsidRPr="0065233D">
        <w:rPr>
          <w:b/>
          <w:bCs/>
        </w:rPr>
        <w:t>gNB</w:t>
      </w:r>
      <w:proofErr w:type="spellEnd"/>
      <w:r w:rsidR="00EC3791" w:rsidRPr="0065233D">
        <w:rPr>
          <w:b/>
          <w:bCs/>
        </w:rPr>
        <w:t xml:space="preserve"> receiver. </w:t>
      </w:r>
      <w:r w:rsidR="00A47908" w:rsidRPr="0065233D">
        <w:rPr>
          <w:b/>
          <w:bCs/>
        </w:rPr>
        <w:t xml:space="preserve"> </w:t>
      </w:r>
      <w:r w:rsidRPr="0065233D">
        <w:rPr>
          <w:b/>
          <w:bCs/>
        </w:rPr>
        <w:t xml:space="preserve"> </w:t>
      </w:r>
      <w:r w:rsidR="00AB28CB" w:rsidRPr="0065233D">
        <w:rPr>
          <w:b/>
          <w:bCs/>
        </w:rPr>
        <w:t xml:space="preserve"> </w:t>
      </w:r>
      <w:r w:rsidR="00C364B1" w:rsidRPr="0065233D">
        <w:rPr>
          <w:b/>
          <w:bCs/>
        </w:rPr>
        <w:t xml:space="preserve"> </w:t>
      </w:r>
      <w:r w:rsidR="00DE0587" w:rsidRPr="0065233D">
        <w:rPr>
          <w:b/>
          <w:bCs/>
        </w:rPr>
        <w:t xml:space="preserve"> </w:t>
      </w:r>
      <w:r w:rsidR="00C72C58" w:rsidRPr="0065233D">
        <w:rPr>
          <w:b/>
          <w:bCs/>
        </w:rPr>
        <w:t xml:space="preserve"> </w:t>
      </w:r>
      <w:r w:rsidR="00566146" w:rsidRPr="0065233D">
        <w:rPr>
          <w:b/>
          <w:bCs/>
        </w:rPr>
        <w:t xml:space="preserve"> </w:t>
      </w:r>
    </w:p>
    <w:p w14:paraId="7DA61362" w14:textId="0B85FC4E" w:rsidR="009A5961" w:rsidRDefault="009A5961" w:rsidP="009A5961">
      <w:r>
        <w:t>Current DC location reporting is part of RRC reconfiguration complete message [3] but UE may change its DC location based on activated BWPs [4] and with that logic having 8 CC’s and four BWP’s each it would result more than 65 000 different theoretical locations of the carrier leakage. Creating method to address those all possible locations based on configuration seems challenging and introduces unnecessary complexity. More streamlined method would be method based on activation</w:t>
      </w:r>
      <w:r w:rsidR="00CF33CD">
        <w:t xml:space="preserve"> rather than configuration</w:t>
      </w:r>
      <w:r>
        <w:t xml:space="preserve">. </w:t>
      </w:r>
    </w:p>
    <w:p w14:paraId="3BE93BC0" w14:textId="08AA2F43" w:rsidR="009A5961" w:rsidRDefault="0065233D" w:rsidP="005577CD">
      <w:pPr>
        <w:rPr>
          <w:b/>
          <w:bCs/>
        </w:rPr>
      </w:pPr>
      <w:r w:rsidRPr="0076667A">
        <w:rPr>
          <w:b/>
          <w:bCs/>
        </w:rPr>
        <w:t xml:space="preserve">Observation 3: </w:t>
      </w:r>
      <w:r w:rsidR="00903CC6" w:rsidRPr="0076667A">
        <w:rPr>
          <w:b/>
          <w:bCs/>
        </w:rPr>
        <w:t xml:space="preserve">RRC </w:t>
      </w:r>
      <w:r w:rsidR="00CF33CD" w:rsidRPr="0076667A">
        <w:rPr>
          <w:b/>
          <w:bCs/>
        </w:rPr>
        <w:t>configuration-based</w:t>
      </w:r>
      <w:r w:rsidR="00903CC6" w:rsidRPr="0076667A">
        <w:rPr>
          <w:b/>
          <w:bCs/>
        </w:rPr>
        <w:t xml:space="preserve"> method for reporting DC location for &gt; 2CC CA </w:t>
      </w:r>
      <w:r w:rsidR="0076667A" w:rsidRPr="0076667A">
        <w:rPr>
          <w:b/>
          <w:bCs/>
        </w:rPr>
        <w:t xml:space="preserve">seems challenging. </w:t>
      </w:r>
    </w:p>
    <w:p w14:paraId="589D8C28" w14:textId="6E0EB5C6" w:rsidR="0076667A" w:rsidRDefault="0076667A" w:rsidP="0076667A">
      <w:pPr>
        <w:pStyle w:val="Heading2"/>
      </w:pPr>
      <w:r>
        <w:t xml:space="preserve">2.2 Proposal </w:t>
      </w:r>
    </w:p>
    <w:p w14:paraId="61AF44A9" w14:textId="77777777" w:rsidR="009B32FE" w:rsidRDefault="0076667A" w:rsidP="0076667A">
      <w:r>
        <w:t>FR2 seems to need</w:t>
      </w:r>
      <w:r w:rsidR="008717B2">
        <w:t xml:space="preserve"> more flexible solution for reporting the DC due to large number of CC’s and UL carrier leakage dependency of activated or configured DL CC’s. </w:t>
      </w:r>
    </w:p>
    <w:p w14:paraId="45606DA8" w14:textId="2462A1DD" w:rsidR="0076667A" w:rsidRPr="00290019" w:rsidRDefault="009B32FE" w:rsidP="0076667A">
      <w:pPr>
        <w:rPr>
          <w:b/>
          <w:bCs/>
        </w:rPr>
      </w:pPr>
      <w:r w:rsidRPr="00290019">
        <w:rPr>
          <w:b/>
          <w:bCs/>
        </w:rPr>
        <w:t xml:space="preserve">Proposal: RAN WG’s are tasked to develop a method for </w:t>
      </w:r>
      <w:r w:rsidR="00290019" w:rsidRPr="00290019">
        <w:rPr>
          <w:b/>
          <w:bCs/>
        </w:rPr>
        <w:t xml:space="preserve">reporting the carrier leakage suitable for FR2 purposes. </w:t>
      </w:r>
      <w:r w:rsidR="008717B2" w:rsidRPr="00290019">
        <w:rPr>
          <w:b/>
          <w:bCs/>
        </w:rPr>
        <w:t xml:space="preserve"> </w:t>
      </w:r>
    </w:p>
    <w:p w14:paraId="0EA2FD80" w14:textId="233D8E31" w:rsidR="009E54DA" w:rsidRPr="001E4305" w:rsidRDefault="009E54DA" w:rsidP="009E54DA">
      <w:pPr>
        <w:pStyle w:val="Heading1"/>
      </w:pPr>
      <w:r>
        <w:t>Conclusion</w:t>
      </w:r>
    </w:p>
    <w:p w14:paraId="74F53556" w14:textId="77777777" w:rsidR="002C2698" w:rsidRDefault="00290019" w:rsidP="003424C0">
      <w:r>
        <w:t xml:space="preserve">We discussed the </w:t>
      </w:r>
      <w:r w:rsidR="002C2698">
        <w:t xml:space="preserve">motivation for the </w:t>
      </w:r>
      <w:r>
        <w:t>continuation of work that was concluded in RAN2 with reference</w:t>
      </w:r>
      <w:r w:rsidR="005D0321">
        <w:t>d</w:t>
      </w:r>
      <w:r>
        <w:t xml:space="preserve"> CRs and LS </w:t>
      </w:r>
      <w:r w:rsidR="005D0321">
        <w:t>[5]</w:t>
      </w:r>
      <w:r w:rsidR="002C2698">
        <w:t xml:space="preserve"> and made the following observations:</w:t>
      </w:r>
    </w:p>
    <w:p w14:paraId="5D81A3ED" w14:textId="77777777" w:rsidR="00A70B11" w:rsidRPr="0065233D" w:rsidRDefault="00A70B11" w:rsidP="00A70B11">
      <w:pPr>
        <w:rPr>
          <w:b/>
          <w:bCs/>
        </w:rPr>
      </w:pPr>
      <w:r w:rsidRPr="0065233D">
        <w:rPr>
          <w:b/>
          <w:bCs/>
        </w:rPr>
        <w:t xml:space="preserve">Observation 1:  In-band emissions </w:t>
      </w:r>
      <w:r>
        <w:rPr>
          <w:b/>
          <w:bCs/>
        </w:rPr>
        <w:t xml:space="preserve">or any emission requirements overlapping with configured DL CC frequencies </w:t>
      </w:r>
      <w:proofErr w:type="spellStart"/>
      <w:r w:rsidRPr="0065233D">
        <w:rPr>
          <w:b/>
          <w:bCs/>
        </w:rPr>
        <w:t>can not</w:t>
      </w:r>
      <w:proofErr w:type="spellEnd"/>
      <w:r w:rsidRPr="0065233D">
        <w:rPr>
          <w:b/>
          <w:bCs/>
        </w:rPr>
        <w:t xml:space="preserve"> be tested for FR2 CA (DL or/and UL) due to missing framework for carrier leakage frequency reporting.  </w:t>
      </w:r>
    </w:p>
    <w:p w14:paraId="0E7F88D3" w14:textId="77777777" w:rsidR="00A70B11" w:rsidRPr="0065233D" w:rsidRDefault="00A70B11" w:rsidP="00A70B11">
      <w:pPr>
        <w:rPr>
          <w:b/>
          <w:bCs/>
        </w:rPr>
      </w:pPr>
      <w:r w:rsidRPr="0065233D">
        <w:rPr>
          <w:b/>
          <w:bCs/>
        </w:rPr>
        <w:t xml:space="preserve">Observation 2: Carrier leakage of one UE can exceed power of a subcarrier carrying PUSCH/PUCCH from </w:t>
      </w:r>
      <w:proofErr w:type="spellStart"/>
      <w:r w:rsidRPr="0065233D">
        <w:rPr>
          <w:b/>
          <w:bCs/>
        </w:rPr>
        <w:t>an other</w:t>
      </w:r>
      <w:proofErr w:type="spellEnd"/>
      <w:r w:rsidRPr="0065233D">
        <w:rPr>
          <w:b/>
          <w:bCs/>
        </w:rPr>
        <w:t xml:space="preserve"> UE at the </w:t>
      </w:r>
      <w:proofErr w:type="spellStart"/>
      <w:r w:rsidRPr="0065233D">
        <w:rPr>
          <w:b/>
          <w:bCs/>
        </w:rPr>
        <w:t>gNB</w:t>
      </w:r>
      <w:proofErr w:type="spellEnd"/>
      <w:r w:rsidRPr="0065233D">
        <w:rPr>
          <w:b/>
          <w:bCs/>
        </w:rPr>
        <w:t xml:space="preserve"> receiver.        </w:t>
      </w:r>
    </w:p>
    <w:p w14:paraId="5FA6C51A" w14:textId="77777777" w:rsidR="00A70B11" w:rsidRDefault="00A70B11" w:rsidP="00A70B11">
      <w:pPr>
        <w:rPr>
          <w:b/>
          <w:bCs/>
        </w:rPr>
      </w:pPr>
      <w:r w:rsidRPr="0076667A">
        <w:rPr>
          <w:b/>
          <w:bCs/>
        </w:rPr>
        <w:t xml:space="preserve">Observation 3: RRC configuration-based method for reporting DC location for &gt; 2CC CA seems challenging. </w:t>
      </w:r>
    </w:p>
    <w:p w14:paraId="12EDB6BB" w14:textId="11861E45" w:rsidR="00202801" w:rsidRPr="002C2698" w:rsidRDefault="002C2698" w:rsidP="003424C0">
      <w:r w:rsidRPr="002C2698">
        <w:t>And made the following proposal</w:t>
      </w:r>
      <w:r>
        <w:t>:</w:t>
      </w:r>
    </w:p>
    <w:p w14:paraId="31200CD8" w14:textId="3461A735" w:rsidR="002C2698" w:rsidRDefault="002C2698" w:rsidP="003424C0">
      <w:pPr>
        <w:rPr>
          <w:b/>
          <w:bCs/>
        </w:rPr>
      </w:pPr>
      <w:r w:rsidRPr="00290019">
        <w:rPr>
          <w:b/>
          <w:bCs/>
        </w:rPr>
        <w:t xml:space="preserve">Proposal: RAN WG’s are tasked to develop a method for reporting the carrier leakage suitable for FR2 purposes.  </w:t>
      </w:r>
    </w:p>
    <w:p w14:paraId="11D8DF26" w14:textId="3349865B" w:rsidR="007018F3" w:rsidRDefault="007018F3" w:rsidP="007018F3">
      <w:pPr>
        <w:pStyle w:val="Heading1"/>
      </w:pPr>
      <w:r>
        <w:t>References</w:t>
      </w:r>
    </w:p>
    <w:p w14:paraId="19F72320" w14:textId="77777777" w:rsidR="003763A2" w:rsidRDefault="007018F3" w:rsidP="00116E5E">
      <w:pPr>
        <w:pStyle w:val="B1"/>
      </w:pPr>
      <w:r>
        <w:t>[1]</w:t>
      </w:r>
      <w:r>
        <w:tab/>
      </w:r>
      <w:r w:rsidR="008E0A6E" w:rsidRPr="008E0A6E">
        <w:t>R2-2102208</w:t>
      </w:r>
      <w:r w:rsidR="008E0A6E">
        <w:t>, “</w:t>
      </w:r>
      <w:r w:rsidR="00504778" w:rsidRPr="00504778">
        <w:t>Uplink Tx DC location reporting for two carrier uplink CA</w:t>
      </w:r>
      <w:r w:rsidR="008E0A6E">
        <w:t>”,</w:t>
      </w:r>
      <w:r w:rsidR="00EA3222">
        <w:t xml:space="preserve"> </w:t>
      </w:r>
      <w:r w:rsidR="00EA3222" w:rsidRPr="00EA3222">
        <w:t>Apple Inc</w:t>
      </w:r>
      <w:r w:rsidR="00EA3222">
        <w:t xml:space="preserve">, </w:t>
      </w:r>
      <w:r w:rsidR="008C61AF" w:rsidRPr="008C61AF">
        <w:t>3GPP TSG RAN WG2 Meeting #113e</w:t>
      </w:r>
      <w:r w:rsidR="008C61AF">
        <w:t xml:space="preserve">, </w:t>
      </w:r>
      <w:r w:rsidR="003763A2" w:rsidRPr="003763A2">
        <w:t>Electronic meeting, 25th Jan – 5th Feb, 2020</w:t>
      </w:r>
    </w:p>
    <w:p w14:paraId="280BDA5A" w14:textId="707AD45A" w:rsidR="007018F3" w:rsidRDefault="003763A2" w:rsidP="00116E5E">
      <w:pPr>
        <w:pStyle w:val="B1"/>
        <w:rPr>
          <w:bCs/>
        </w:rPr>
      </w:pPr>
      <w:r>
        <w:t xml:space="preserve">[2] </w:t>
      </w:r>
      <w:r w:rsidR="00560141" w:rsidRPr="00560141">
        <w:t>RP-202893</w:t>
      </w:r>
      <w:r w:rsidR="00560141">
        <w:t>, “</w:t>
      </w:r>
      <w:r w:rsidR="00560141" w:rsidRPr="00560141">
        <w:t>Moderator's summary of email discussion [90E][21][</w:t>
      </w:r>
      <w:proofErr w:type="spellStart"/>
      <w:r w:rsidR="00560141" w:rsidRPr="00560141">
        <w:t>DC_location_reporting</w:t>
      </w:r>
      <w:proofErr w:type="spellEnd"/>
      <w:r w:rsidR="00560141" w:rsidRPr="00560141">
        <w:t>]</w:t>
      </w:r>
      <w:r w:rsidR="00560141">
        <w:t xml:space="preserve">”, </w:t>
      </w:r>
      <w:r w:rsidR="00560141" w:rsidRPr="00560141">
        <w:t>Huawei</w:t>
      </w:r>
      <w:r w:rsidR="00D86A4D">
        <w:t xml:space="preserve">, </w:t>
      </w:r>
      <w:r w:rsidR="00D86A4D" w:rsidRPr="00D86A4D">
        <w:rPr>
          <w:bCs/>
        </w:rPr>
        <w:t>3GPP TSG-RAN WG Meeting #90 Electronic</w:t>
      </w:r>
      <w:r w:rsidR="00B45D0D">
        <w:rPr>
          <w:bCs/>
        </w:rPr>
        <w:t xml:space="preserve">, </w:t>
      </w:r>
      <w:r w:rsidR="00B45D0D" w:rsidRPr="00B45D0D">
        <w:rPr>
          <w:bCs/>
        </w:rPr>
        <w:t>Online, 7 – 11 December 2020</w:t>
      </w:r>
    </w:p>
    <w:p w14:paraId="3331694C" w14:textId="1A07124D" w:rsidR="00C261C8" w:rsidRDefault="00C261C8" w:rsidP="00116E5E">
      <w:pPr>
        <w:pStyle w:val="B1"/>
        <w:rPr>
          <w:bCs/>
        </w:rPr>
      </w:pPr>
      <w:r>
        <w:rPr>
          <w:bCs/>
        </w:rPr>
        <w:t>[3]</w:t>
      </w:r>
      <w:r>
        <w:rPr>
          <w:bCs/>
        </w:rPr>
        <w:tab/>
      </w:r>
      <w:r w:rsidRPr="00C261C8">
        <w:rPr>
          <w:bCs/>
        </w:rPr>
        <w:t>R2-2102207</w:t>
      </w:r>
      <w:r>
        <w:rPr>
          <w:bCs/>
        </w:rPr>
        <w:t>, “</w:t>
      </w:r>
      <w:r w:rsidR="00D629B8" w:rsidRPr="00D629B8">
        <w:rPr>
          <w:bCs/>
        </w:rPr>
        <w:t>Uplink Tx DC location reporting for two carrier uplink CA</w:t>
      </w:r>
      <w:r>
        <w:rPr>
          <w:bCs/>
        </w:rPr>
        <w:t xml:space="preserve">”, </w:t>
      </w:r>
      <w:r w:rsidR="00F2682E" w:rsidRPr="00F2682E">
        <w:rPr>
          <w:bCs/>
        </w:rPr>
        <w:t>Apple Inc</w:t>
      </w:r>
      <w:r w:rsidR="00F2682E">
        <w:rPr>
          <w:bCs/>
        </w:rPr>
        <w:t xml:space="preserve">, </w:t>
      </w:r>
      <w:r w:rsidR="000524CA" w:rsidRPr="000524CA">
        <w:rPr>
          <w:bCs/>
        </w:rPr>
        <w:t>3GPP TSG RAN WG2 Meeting #113e</w:t>
      </w:r>
      <w:r w:rsidR="000524CA">
        <w:rPr>
          <w:bCs/>
        </w:rPr>
        <w:t xml:space="preserve">, </w:t>
      </w:r>
      <w:r w:rsidR="003669F9" w:rsidRPr="003669F9">
        <w:rPr>
          <w:bCs/>
        </w:rPr>
        <w:t>Electronic meeting, 25th Jan – 5th Feb, 2020</w:t>
      </w:r>
    </w:p>
    <w:p w14:paraId="1C55C7D3" w14:textId="645E1DCE" w:rsidR="00103EB6" w:rsidRDefault="00103EB6" w:rsidP="00A54101">
      <w:pPr>
        <w:pStyle w:val="B1"/>
        <w:rPr>
          <w:bCs/>
        </w:rPr>
      </w:pPr>
      <w:r>
        <w:rPr>
          <w:bCs/>
        </w:rPr>
        <w:t>[4]</w:t>
      </w:r>
      <w:r>
        <w:rPr>
          <w:bCs/>
        </w:rPr>
        <w:tab/>
      </w:r>
      <w:r w:rsidR="00164A0D" w:rsidRPr="00164A0D">
        <w:rPr>
          <w:bCs/>
        </w:rPr>
        <w:t>RP-201746</w:t>
      </w:r>
      <w:r w:rsidR="00164A0D">
        <w:rPr>
          <w:bCs/>
        </w:rPr>
        <w:t>, “</w:t>
      </w:r>
      <w:r w:rsidR="00164A0D" w:rsidRPr="00164A0D">
        <w:rPr>
          <w:bCs/>
        </w:rPr>
        <w:t>On DC location reporting for intra-band UL CA</w:t>
      </w:r>
      <w:r w:rsidR="00164A0D">
        <w:rPr>
          <w:bCs/>
        </w:rPr>
        <w:t xml:space="preserve">”, </w:t>
      </w:r>
      <w:r w:rsidR="00164A0D" w:rsidRPr="00164A0D">
        <w:rPr>
          <w:bCs/>
        </w:rPr>
        <w:t xml:space="preserve">Huawei, </w:t>
      </w:r>
      <w:proofErr w:type="spellStart"/>
      <w:r w:rsidR="00164A0D" w:rsidRPr="00164A0D">
        <w:rPr>
          <w:bCs/>
        </w:rPr>
        <w:t>HiSilicon</w:t>
      </w:r>
      <w:proofErr w:type="spellEnd"/>
      <w:r w:rsidR="00A54101">
        <w:rPr>
          <w:bCs/>
        </w:rPr>
        <w:t xml:space="preserve">, </w:t>
      </w:r>
      <w:r w:rsidR="00A54101" w:rsidRPr="00A54101">
        <w:rPr>
          <w:bCs/>
        </w:rPr>
        <w:t>3GPP TSG-RAN meeting</w:t>
      </w:r>
      <w:r w:rsidR="00A54101">
        <w:rPr>
          <w:bCs/>
        </w:rPr>
        <w:t xml:space="preserve"> </w:t>
      </w:r>
      <w:r w:rsidR="00A54101" w:rsidRPr="00A54101">
        <w:rPr>
          <w:bCs/>
        </w:rPr>
        <w:t>#89-e</w:t>
      </w:r>
      <w:r w:rsidR="00A54101">
        <w:rPr>
          <w:bCs/>
        </w:rPr>
        <w:t xml:space="preserve"> </w:t>
      </w:r>
      <w:r w:rsidR="00A54101" w:rsidRPr="00A54101">
        <w:rPr>
          <w:bCs/>
        </w:rPr>
        <w:t>Sep 14th –  18th, 2020</w:t>
      </w:r>
      <w:r w:rsidR="00A54101">
        <w:rPr>
          <w:bCs/>
        </w:rPr>
        <w:t xml:space="preserve">, </w:t>
      </w:r>
      <w:r w:rsidR="00A54101" w:rsidRPr="00A54101">
        <w:rPr>
          <w:bCs/>
        </w:rPr>
        <w:t>Electronic meeting</w:t>
      </w:r>
    </w:p>
    <w:p w14:paraId="09AA5DED" w14:textId="2E253F2C" w:rsidR="00B37684" w:rsidRPr="00A54101" w:rsidRDefault="00B37684" w:rsidP="00A54101">
      <w:pPr>
        <w:pStyle w:val="B1"/>
        <w:rPr>
          <w:bCs/>
        </w:rPr>
      </w:pPr>
      <w:r>
        <w:rPr>
          <w:bCs/>
        </w:rPr>
        <w:t>[5]</w:t>
      </w:r>
      <w:r>
        <w:rPr>
          <w:bCs/>
        </w:rPr>
        <w:tab/>
      </w:r>
      <w:r w:rsidR="007A651D" w:rsidRPr="007A651D">
        <w:rPr>
          <w:bCs/>
        </w:rPr>
        <w:t>R2-2102209</w:t>
      </w:r>
      <w:r w:rsidR="007A651D">
        <w:rPr>
          <w:bCs/>
        </w:rPr>
        <w:t>, “</w:t>
      </w:r>
      <w:r w:rsidR="00973AB1" w:rsidRPr="00973AB1">
        <w:rPr>
          <w:bCs/>
        </w:rPr>
        <w:t>Reply LS on DC location reporting for intra-band UL CA</w:t>
      </w:r>
      <w:r w:rsidR="007A651D">
        <w:rPr>
          <w:bCs/>
        </w:rPr>
        <w:t xml:space="preserve">”, </w:t>
      </w:r>
      <w:r w:rsidR="00551CA1" w:rsidRPr="00551CA1">
        <w:rPr>
          <w:bCs/>
        </w:rPr>
        <w:t>RAN2</w:t>
      </w:r>
      <w:r w:rsidR="00551CA1">
        <w:rPr>
          <w:bCs/>
        </w:rPr>
        <w:t xml:space="preserve">, </w:t>
      </w:r>
      <w:r w:rsidR="003D0615" w:rsidRPr="003D0615">
        <w:rPr>
          <w:bCs/>
        </w:rPr>
        <w:t>3GPP TSG RAN WG2 Meeting #113e, Electronic meeting, 25th Jan – 5th Feb, 2020</w:t>
      </w:r>
    </w:p>
    <w:sectPr w:rsidR="00B37684" w:rsidRPr="00A54101">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9"/>
  </w:num>
  <w:num w:numId="9">
    <w:abstractNumId w:val="14"/>
  </w:num>
  <w:num w:numId="10">
    <w:abstractNumId w:val="12"/>
  </w:num>
  <w:num w:numId="11">
    <w:abstractNumId w:val="10"/>
  </w:num>
  <w:num w:numId="12">
    <w:abstractNumId w:val="8"/>
  </w:num>
  <w:num w:numId="13">
    <w:abstractNumId w:val="18"/>
  </w:num>
  <w:num w:numId="14">
    <w:abstractNumId w:val="9"/>
  </w:num>
  <w:num w:numId="15">
    <w:abstractNumId w:val="7"/>
  </w:num>
  <w:num w:numId="16">
    <w:abstractNumId w:val="21"/>
  </w:num>
  <w:num w:numId="17">
    <w:abstractNumId w:val="11"/>
  </w:num>
  <w:num w:numId="18">
    <w:abstractNumId w:val="20"/>
  </w:num>
  <w:num w:numId="19">
    <w:abstractNumId w:val="23"/>
  </w:num>
  <w:num w:numId="20">
    <w:abstractNumId w:val="16"/>
  </w:num>
  <w:num w:numId="21">
    <w:abstractNumId w:val="22"/>
  </w:num>
  <w:num w:numId="22">
    <w:abstractNumId w:val="17"/>
  </w:num>
  <w:num w:numId="23">
    <w:abstractNumId w:val="15"/>
  </w:num>
  <w:num w:numId="24">
    <w:abstractNumId w:val="13"/>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savePreviewPicture/>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07F05"/>
    <w:rsid w:val="00012A7B"/>
    <w:rsid w:val="0001362F"/>
    <w:rsid w:val="00014A9E"/>
    <w:rsid w:val="00016708"/>
    <w:rsid w:val="00017352"/>
    <w:rsid w:val="000175AC"/>
    <w:rsid w:val="00021CED"/>
    <w:rsid w:val="00022941"/>
    <w:rsid w:val="000235E9"/>
    <w:rsid w:val="00026030"/>
    <w:rsid w:val="000262B9"/>
    <w:rsid w:val="00031D75"/>
    <w:rsid w:val="00032669"/>
    <w:rsid w:val="000339AA"/>
    <w:rsid w:val="00037A84"/>
    <w:rsid w:val="000454A9"/>
    <w:rsid w:val="00046DDD"/>
    <w:rsid w:val="000524CA"/>
    <w:rsid w:val="0005452D"/>
    <w:rsid w:val="0006136D"/>
    <w:rsid w:val="00062E39"/>
    <w:rsid w:val="000634C9"/>
    <w:rsid w:val="00064362"/>
    <w:rsid w:val="00064C6C"/>
    <w:rsid w:val="00065FBC"/>
    <w:rsid w:val="00066E80"/>
    <w:rsid w:val="00070AD8"/>
    <w:rsid w:val="00072A56"/>
    <w:rsid w:val="00073894"/>
    <w:rsid w:val="00077EB3"/>
    <w:rsid w:val="00084322"/>
    <w:rsid w:val="000872D5"/>
    <w:rsid w:val="00087E7A"/>
    <w:rsid w:val="000908D9"/>
    <w:rsid w:val="00095874"/>
    <w:rsid w:val="00097642"/>
    <w:rsid w:val="000A3E2A"/>
    <w:rsid w:val="000A5016"/>
    <w:rsid w:val="000A567D"/>
    <w:rsid w:val="000A643B"/>
    <w:rsid w:val="000A6859"/>
    <w:rsid w:val="000A6BC3"/>
    <w:rsid w:val="000A7DF5"/>
    <w:rsid w:val="000B0067"/>
    <w:rsid w:val="000B269A"/>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2CE5"/>
    <w:rsid w:val="000D31EF"/>
    <w:rsid w:val="000D406F"/>
    <w:rsid w:val="000E0A10"/>
    <w:rsid w:val="000E26BD"/>
    <w:rsid w:val="000E406C"/>
    <w:rsid w:val="000E4512"/>
    <w:rsid w:val="000E596C"/>
    <w:rsid w:val="000E62A6"/>
    <w:rsid w:val="000E7126"/>
    <w:rsid w:val="000E7763"/>
    <w:rsid w:val="000E782B"/>
    <w:rsid w:val="000E7C89"/>
    <w:rsid w:val="000F1498"/>
    <w:rsid w:val="000F4FB3"/>
    <w:rsid w:val="000F502F"/>
    <w:rsid w:val="000F519D"/>
    <w:rsid w:val="000F62DE"/>
    <w:rsid w:val="000F65D1"/>
    <w:rsid w:val="000F7B37"/>
    <w:rsid w:val="000F7ECB"/>
    <w:rsid w:val="000F7EDC"/>
    <w:rsid w:val="00100B99"/>
    <w:rsid w:val="001015AF"/>
    <w:rsid w:val="001029C9"/>
    <w:rsid w:val="00102C0E"/>
    <w:rsid w:val="00103EB6"/>
    <w:rsid w:val="0010482F"/>
    <w:rsid w:val="00104902"/>
    <w:rsid w:val="0010618D"/>
    <w:rsid w:val="00112950"/>
    <w:rsid w:val="00116429"/>
    <w:rsid w:val="00116E5E"/>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4F7C"/>
    <w:rsid w:val="00144FDD"/>
    <w:rsid w:val="001512D7"/>
    <w:rsid w:val="0015336A"/>
    <w:rsid w:val="0015406D"/>
    <w:rsid w:val="00156359"/>
    <w:rsid w:val="001573DA"/>
    <w:rsid w:val="001600C2"/>
    <w:rsid w:val="00161C73"/>
    <w:rsid w:val="00164A0D"/>
    <w:rsid w:val="00166494"/>
    <w:rsid w:val="00166E70"/>
    <w:rsid w:val="00170DB5"/>
    <w:rsid w:val="00171914"/>
    <w:rsid w:val="00176BC9"/>
    <w:rsid w:val="0018073A"/>
    <w:rsid w:val="00180BAA"/>
    <w:rsid w:val="00182ACA"/>
    <w:rsid w:val="0018383E"/>
    <w:rsid w:val="001851D4"/>
    <w:rsid w:val="00185F2B"/>
    <w:rsid w:val="001927C1"/>
    <w:rsid w:val="00194778"/>
    <w:rsid w:val="00196027"/>
    <w:rsid w:val="001965EF"/>
    <w:rsid w:val="00196AD3"/>
    <w:rsid w:val="001A09A7"/>
    <w:rsid w:val="001A0F25"/>
    <w:rsid w:val="001A2964"/>
    <w:rsid w:val="001A3D21"/>
    <w:rsid w:val="001A6F7A"/>
    <w:rsid w:val="001B21BD"/>
    <w:rsid w:val="001B3183"/>
    <w:rsid w:val="001B515F"/>
    <w:rsid w:val="001B7369"/>
    <w:rsid w:val="001B746E"/>
    <w:rsid w:val="001C3D26"/>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62BD"/>
    <w:rsid w:val="00200596"/>
    <w:rsid w:val="00201520"/>
    <w:rsid w:val="00201FB4"/>
    <w:rsid w:val="00202801"/>
    <w:rsid w:val="00202E77"/>
    <w:rsid w:val="002037B6"/>
    <w:rsid w:val="00203D36"/>
    <w:rsid w:val="002071A9"/>
    <w:rsid w:val="00211DCE"/>
    <w:rsid w:val="00212136"/>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3B62"/>
    <w:rsid w:val="0027517E"/>
    <w:rsid w:val="0027518F"/>
    <w:rsid w:val="00276127"/>
    <w:rsid w:val="0027699C"/>
    <w:rsid w:val="002772B7"/>
    <w:rsid w:val="00281315"/>
    <w:rsid w:val="002820E8"/>
    <w:rsid w:val="00282EB5"/>
    <w:rsid w:val="00283688"/>
    <w:rsid w:val="002849C1"/>
    <w:rsid w:val="00286ACA"/>
    <w:rsid w:val="00287F7B"/>
    <w:rsid w:val="00290019"/>
    <w:rsid w:val="002927A0"/>
    <w:rsid w:val="00292875"/>
    <w:rsid w:val="00292FFA"/>
    <w:rsid w:val="00293E95"/>
    <w:rsid w:val="002952A2"/>
    <w:rsid w:val="002960BC"/>
    <w:rsid w:val="00296FE3"/>
    <w:rsid w:val="002A08FE"/>
    <w:rsid w:val="002A0A45"/>
    <w:rsid w:val="002A1465"/>
    <w:rsid w:val="002A1C01"/>
    <w:rsid w:val="002A67BE"/>
    <w:rsid w:val="002A7609"/>
    <w:rsid w:val="002B04B7"/>
    <w:rsid w:val="002B09A1"/>
    <w:rsid w:val="002B0C23"/>
    <w:rsid w:val="002B18F5"/>
    <w:rsid w:val="002B3F06"/>
    <w:rsid w:val="002B448D"/>
    <w:rsid w:val="002B6886"/>
    <w:rsid w:val="002B76BD"/>
    <w:rsid w:val="002C188C"/>
    <w:rsid w:val="002C2698"/>
    <w:rsid w:val="002C3BFC"/>
    <w:rsid w:val="002C65B6"/>
    <w:rsid w:val="002C6CD2"/>
    <w:rsid w:val="002D4CC7"/>
    <w:rsid w:val="002D4FBE"/>
    <w:rsid w:val="002D6A81"/>
    <w:rsid w:val="002D7772"/>
    <w:rsid w:val="002E00C3"/>
    <w:rsid w:val="002E0825"/>
    <w:rsid w:val="002E1D81"/>
    <w:rsid w:val="002E216F"/>
    <w:rsid w:val="002E2692"/>
    <w:rsid w:val="002E332E"/>
    <w:rsid w:val="002E5B26"/>
    <w:rsid w:val="002E7011"/>
    <w:rsid w:val="002F0BA8"/>
    <w:rsid w:val="002F1C8C"/>
    <w:rsid w:val="002F28ED"/>
    <w:rsid w:val="002F3968"/>
    <w:rsid w:val="002F59D6"/>
    <w:rsid w:val="00300502"/>
    <w:rsid w:val="00300B80"/>
    <w:rsid w:val="00301D5D"/>
    <w:rsid w:val="00301D8D"/>
    <w:rsid w:val="00302E72"/>
    <w:rsid w:val="003030FB"/>
    <w:rsid w:val="00304D5D"/>
    <w:rsid w:val="0030770F"/>
    <w:rsid w:val="003108D3"/>
    <w:rsid w:val="00311B66"/>
    <w:rsid w:val="00313B11"/>
    <w:rsid w:val="00313C0D"/>
    <w:rsid w:val="0031433F"/>
    <w:rsid w:val="00314F38"/>
    <w:rsid w:val="00317D5E"/>
    <w:rsid w:val="00321C40"/>
    <w:rsid w:val="00322CC1"/>
    <w:rsid w:val="00324990"/>
    <w:rsid w:val="00324D06"/>
    <w:rsid w:val="0033053A"/>
    <w:rsid w:val="00331FD7"/>
    <w:rsid w:val="00333C34"/>
    <w:rsid w:val="00335CDC"/>
    <w:rsid w:val="00335E78"/>
    <w:rsid w:val="00341516"/>
    <w:rsid w:val="003424C0"/>
    <w:rsid w:val="003430BD"/>
    <w:rsid w:val="0034635A"/>
    <w:rsid w:val="00346C62"/>
    <w:rsid w:val="003476B3"/>
    <w:rsid w:val="00355790"/>
    <w:rsid w:val="003562D7"/>
    <w:rsid w:val="00360A8C"/>
    <w:rsid w:val="00360EAB"/>
    <w:rsid w:val="00361552"/>
    <w:rsid w:val="00365A0B"/>
    <w:rsid w:val="003665F7"/>
    <w:rsid w:val="003669F9"/>
    <w:rsid w:val="00367DF1"/>
    <w:rsid w:val="003701E8"/>
    <w:rsid w:val="00375AA5"/>
    <w:rsid w:val="003763A2"/>
    <w:rsid w:val="00377E78"/>
    <w:rsid w:val="0038547C"/>
    <w:rsid w:val="003869CF"/>
    <w:rsid w:val="003871A1"/>
    <w:rsid w:val="0038770D"/>
    <w:rsid w:val="003906EA"/>
    <w:rsid w:val="00392B77"/>
    <w:rsid w:val="00395B65"/>
    <w:rsid w:val="00396CB4"/>
    <w:rsid w:val="0039732A"/>
    <w:rsid w:val="003A1D5C"/>
    <w:rsid w:val="003A281C"/>
    <w:rsid w:val="003A2C17"/>
    <w:rsid w:val="003A4125"/>
    <w:rsid w:val="003A42FF"/>
    <w:rsid w:val="003A43B2"/>
    <w:rsid w:val="003A476E"/>
    <w:rsid w:val="003A4CD3"/>
    <w:rsid w:val="003B2D77"/>
    <w:rsid w:val="003B31AF"/>
    <w:rsid w:val="003B3C8C"/>
    <w:rsid w:val="003B4BF2"/>
    <w:rsid w:val="003B6F17"/>
    <w:rsid w:val="003C0288"/>
    <w:rsid w:val="003C20BB"/>
    <w:rsid w:val="003C3383"/>
    <w:rsid w:val="003D0400"/>
    <w:rsid w:val="003D0615"/>
    <w:rsid w:val="003D2C20"/>
    <w:rsid w:val="003D47B2"/>
    <w:rsid w:val="003D5830"/>
    <w:rsid w:val="003D5A84"/>
    <w:rsid w:val="003D6BEE"/>
    <w:rsid w:val="003E244A"/>
    <w:rsid w:val="003E30B4"/>
    <w:rsid w:val="003E4CBC"/>
    <w:rsid w:val="003E5C6A"/>
    <w:rsid w:val="003E722B"/>
    <w:rsid w:val="003F01CB"/>
    <w:rsid w:val="003F1136"/>
    <w:rsid w:val="003F1156"/>
    <w:rsid w:val="003F1C99"/>
    <w:rsid w:val="003F30E0"/>
    <w:rsid w:val="003F58AD"/>
    <w:rsid w:val="003F6DA5"/>
    <w:rsid w:val="003F76B6"/>
    <w:rsid w:val="004062E5"/>
    <w:rsid w:val="00407CB8"/>
    <w:rsid w:val="004127B2"/>
    <w:rsid w:val="00413286"/>
    <w:rsid w:val="00414CE5"/>
    <w:rsid w:val="0041517D"/>
    <w:rsid w:val="00415D3D"/>
    <w:rsid w:val="00415D96"/>
    <w:rsid w:val="00421054"/>
    <w:rsid w:val="00422BD9"/>
    <w:rsid w:val="00424223"/>
    <w:rsid w:val="00424D1C"/>
    <w:rsid w:val="00425A22"/>
    <w:rsid w:val="00425DF4"/>
    <w:rsid w:val="00426CF6"/>
    <w:rsid w:val="00432734"/>
    <w:rsid w:val="00432D09"/>
    <w:rsid w:val="004335DB"/>
    <w:rsid w:val="00433CDA"/>
    <w:rsid w:val="00435B76"/>
    <w:rsid w:val="00443CB8"/>
    <w:rsid w:val="0044474F"/>
    <w:rsid w:val="00447AB8"/>
    <w:rsid w:val="00447AF2"/>
    <w:rsid w:val="004500AC"/>
    <w:rsid w:val="004509CB"/>
    <w:rsid w:val="004523D4"/>
    <w:rsid w:val="00453E36"/>
    <w:rsid w:val="004541E5"/>
    <w:rsid w:val="0045428D"/>
    <w:rsid w:val="004544D6"/>
    <w:rsid w:val="004552FD"/>
    <w:rsid w:val="00457337"/>
    <w:rsid w:val="00457F94"/>
    <w:rsid w:val="004601B1"/>
    <w:rsid w:val="004609D7"/>
    <w:rsid w:val="00462017"/>
    <w:rsid w:val="004673F2"/>
    <w:rsid w:val="004708F7"/>
    <w:rsid w:val="00470BB7"/>
    <w:rsid w:val="00471253"/>
    <w:rsid w:val="00474FE5"/>
    <w:rsid w:val="00476DD5"/>
    <w:rsid w:val="00481250"/>
    <w:rsid w:val="00482C49"/>
    <w:rsid w:val="00484A20"/>
    <w:rsid w:val="00484C72"/>
    <w:rsid w:val="00485264"/>
    <w:rsid w:val="0049043A"/>
    <w:rsid w:val="004905A6"/>
    <w:rsid w:val="00493943"/>
    <w:rsid w:val="0049412C"/>
    <w:rsid w:val="00495F5B"/>
    <w:rsid w:val="00496FBC"/>
    <w:rsid w:val="004971A7"/>
    <w:rsid w:val="004A1E20"/>
    <w:rsid w:val="004A232F"/>
    <w:rsid w:val="004A402E"/>
    <w:rsid w:val="004A5F9C"/>
    <w:rsid w:val="004A75DD"/>
    <w:rsid w:val="004B37BC"/>
    <w:rsid w:val="004B3B08"/>
    <w:rsid w:val="004B46A0"/>
    <w:rsid w:val="004B7001"/>
    <w:rsid w:val="004B77CD"/>
    <w:rsid w:val="004C0B02"/>
    <w:rsid w:val="004C1484"/>
    <w:rsid w:val="004C1C85"/>
    <w:rsid w:val="004C2003"/>
    <w:rsid w:val="004C4B54"/>
    <w:rsid w:val="004C7E10"/>
    <w:rsid w:val="004D07E9"/>
    <w:rsid w:val="004D17AA"/>
    <w:rsid w:val="004D2A08"/>
    <w:rsid w:val="004D2F61"/>
    <w:rsid w:val="004D30B7"/>
    <w:rsid w:val="004D3585"/>
    <w:rsid w:val="004D43C9"/>
    <w:rsid w:val="004D46F3"/>
    <w:rsid w:val="004D59D7"/>
    <w:rsid w:val="004D6F98"/>
    <w:rsid w:val="004D7082"/>
    <w:rsid w:val="004D7D70"/>
    <w:rsid w:val="004E0CCF"/>
    <w:rsid w:val="004E11D7"/>
    <w:rsid w:val="004E1ACC"/>
    <w:rsid w:val="004E4609"/>
    <w:rsid w:val="004E46A9"/>
    <w:rsid w:val="004E4B49"/>
    <w:rsid w:val="004E6C01"/>
    <w:rsid w:val="004E78BC"/>
    <w:rsid w:val="004F1595"/>
    <w:rsid w:val="004F2958"/>
    <w:rsid w:val="004F4D2D"/>
    <w:rsid w:val="004F6C74"/>
    <w:rsid w:val="004F6E49"/>
    <w:rsid w:val="004F7BD5"/>
    <w:rsid w:val="00504778"/>
    <w:rsid w:val="00505AFA"/>
    <w:rsid w:val="00505F2F"/>
    <w:rsid w:val="0051074B"/>
    <w:rsid w:val="005120D5"/>
    <w:rsid w:val="00521539"/>
    <w:rsid w:val="00524CE4"/>
    <w:rsid w:val="00525582"/>
    <w:rsid w:val="00525CF7"/>
    <w:rsid w:val="005260DB"/>
    <w:rsid w:val="00526470"/>
    <w:rsid w:val="005266F8"/>
    <w:rsid w:val="00530519"/>
    <w:rsid w:val="00531A15"/>
    <w:rsid w:val="005321E5"/>
    <w:rsid w:val="00532DE4"/>
    <w:rsid w:val="00532EAA"/>
    <w:rsid w:val="005341AC"/>
    <w:rsid w:val="00534509"/>
    <w:rsid w:val="005436E7"/>
    <w:rsid w:val="00543D43"/>
    <w:rsid w:val="00545BAE"/>
    <w:rsid w:val="00551CA1"/>
    <w:rsid w:val="005520D7"/>
    <w:rsid w:val="00552FD7"/>
    <w:rsid w:val="005536D9"/>
    <w:rsid w:val="0055409A"/>
    <w:rsid w:val="00554CBF"/>
    <w:rsid w:val="00556F90"/>
    <w:rsid w:val="005577CD"/>
    <w:rsid w:val="00560141"/>
    <w:rsid w:val="00560168"/>
    <w:rsid w:val="00560403"/>
    <w:rsid w:val="005610AD"/>
    <w:rsid w:val="00562289"/>
    <w:rsid w:val="00562430"/>
    <w:rsid w:val="00562DA2"/>
    <w:rsid w:val="00566146"/>
    <w:rsid w:val="00566A51"/>
    <w:rsid w:val="00567CD3"/>
    <w:rsid w:val="00567ECD"/>
    <w:rsid w:val="00570432"/>
    <w:rsid w:val="00571120"/>
    <w:rsid w:val="00573B9F"/>
    <w:rsid w:val="0057452A"/>
    <w:rsid w:val="00581B2C"/>
    <w:rsid w:val="005839AE"/>
    <w:rsid w:val="0058408C"/>
    <w:rsid w:val="00584247"/>
    <w:rsid w:val="0058669B"/>
    <w:rsid w:val="0059257A"/>
    <w:rsid w:val="005948A0"/>
    <w:rsid w:val="0059713F"/>
    <w:rsid w:val="0059740E"/>
    <w:rsid w:val="0059794A"/>
    <w:rsid w:val="00597FAA"/>
    <w:rsid w:val="005A0542"/>
    <w:rsid w:val="005A0684"/>
    <w:rsid w:val="005A0F40"/>
    <w:rsid w:val="005A11AB"/>
    <w:rsid w:val="005A2DD0"/>
    <w:rsid w:val="005A2EF8"/>
    <w:rsid w:val="005A49C6"/>
    <w:rsid w:val="005A5500"/>
    <w:rsid w:val="005A72BD"/>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D0321"/>
    <w:rsid w:val="005D1530"/>
    <w:rsid w:val="005D1BD4"/>
    <w:rsid w:val="005D2A85"/>
    <w:rsid w:val="005D2EF9"/>
    <w:rsid w:val="005D3879"/>
    <w:rsid w:val="005D401D"/>
    <w:rsid w:val="005D5C74"/>
    <w:rsid w:val="005E1DB3"/>
    <w:rsid w:val="005E2B0B"/>
    <w:rsid w:val="005E4466"/>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126E1"/>
    <w:rsid w:val="00613A36"/>
    <w:rsid w:val="006146A9"/>
    <w:rsid w:val="006148AE"/>
    <w:rsid w:val="00614AF8"/>
    <w:rsid w:val="00614B5C"/>
    <w:rsid w:val="00617804"/>
    <w:rsid w:val="00620F8A"/>
    <w:rsid w:val="00625932"/>
    <w:rsid w:val="006314E7"/>
    <w:rsid w:val="00634393"/>
    <w:rsid w:val="006360DE"/>
    <w:rsid w:val="00641EC1"/>
    <w:rsid w:val="006443D3"/>
    <w:rsid w:val="00644CC0"/>
    <w:rsid w:val="006465F2"/>
    <w:rsid w:val="00647A95"/>
    <w:rsid w:val="00647BAA"/>
    <w:rsid w:val="00650408"/>
    <w:rsid w:val="0065233D"/>
    <w:rsid w:val="00652416"/>
    <w:rsid w:val="00656CE9"/>
    <w:rsid w:val="00657534"/>
    <w:rsid w:val="0066006F"/>
    <w:rsid w:val="006614F9"/>
    <w:rsid w:val="00663B65"/>
    <w:rsid w:val="00664963"/>
    <w:rsid w:val="006657B6"/>
    <w:rsid w:val="00665B0A"/>
    <w:rsid w:val="00667FC8"/>
    <w:rsid w:val="00670FCC"/>
    <w:rsid w:val="006738DE"/>
    <w:rsid w:val="00674D9B"/>
    <w:rsid w:val="0068118E"/>
    <w:rsid w:val="006815CF"/>
    <w:rsid w:val="006834CE"/>
    <w:rsid w:val="00687058"/>
    <w:rsid w:val="00687DAF"/>
    <w:rsid w:val="0069060B"/>
    <w:rsid w:val="00691155"/>
    <w:rsid w:val="00691500"/>
    <w:rsid w:val="00694771"/>
    <w:rsid w:val="00695AC8"/>
    <w:rsid w:val="00695F3B"/>
    <w:rsid w:val="00696381"/>
    <w:rsid w:val="006964E5"/>
    <w:rsid w:val="00697224"/>
    <w:rsid w:val="006A084D"/>
    <w:rsid w:val="006A3DD3"/>
    <w:rsid w:val="006A5015"/>
    <w:rsid w:val="006B00EC"/>
    <w:rsid w:val="006B17AA"/>
    <w:rsid w:val="006B1BAA"/>
    <w:rsid w:val="006B3E20"/>
    <w:rsid w:val="006B4134"/>
    <w:rsid w:val="006B4A0C"/>
    <w:rsid w:val="006B4F48"/>
    <w:rsid w:val="006B592B"/>
    <w:rsid w:val="006B5952"/>
    <w:rsid w:val="006B741C"/>
    <w:rsid w:val="006C0280"/>
    <w:rsid w:val="006C14EE"/>
    <w:rsid w:val="006C16CD"/>
    <w:rsid w:val="006C1B88"/>
    <w:rsid w:val="006C3160"/>
    <w:rsid w:val="006C34C0"/>
    <w:rsid w:val="006C410C"/>
    <w:rsid w:val="006C4938"/>
    <w:rsid w:val="006C5400"/>
    <w:rsid w:val="006C78AA"/>
    <w:rsid w:val="006D0115"/>
    <w:rsid w:val="006D244C"/>
    <w:rsid w:val="006D5E7B"/>
    <w:rsid w:val="006D67CA"/>
    <w:rsid w:val="006E06A3"/>
    <w:rsid w:val="006E159B"/>
    <w:rsid w:val="006E274D"/>
    <w:rsid w:val="006E4ADA"/>
    <w:rsid w:val="006E7458"/>
    <w:rsid w:val="006F2300"/>
    <w:rsid w:val="006F35B4"/>
    <w:rsid w:val="006F3F1A"/>
    <w:rsid w:val="006F77A5"/>
    <w:rsid w:val="007001AE"/>
    <w:rsid w:val="007009E6"/>
    <w:rsid w:val="007018F3"/>
    <w:rsid w:val="00702EC3"/>
    <w:rsid w:val="0070324A"/>
    <w:rsid w:val="0070377D"/>
    <w:rsid w:val="0070412E"/>
    <w:rsid w:val="00705065"/>
    <w:rsid w:val="00706B0F"/>
    <w:rsid w:val="007070AF"/>
    <w:rsid w:val="007077C3"/>
    <w:rsid w:val="00707C92"/>
    <w:rsid w:val="00710AC6"/>
    <w:rsid w:val="00711AAA"/>
    <w:rsid w:val="00711CAC"/>
    <w:rsid w:val="00713B09"/>
    <w:rsid w:val="00713B49"/>
    <w:rsid w:val="00715433"/>
    <w:rsid w:val="007213F1"/>
    <w:rsid w:val="00721F34"/>
    <w:rsid w:val="00722A7E"/>
    <w:rsid w:val="007244F1"/>
    <w:rsid w:val="007254B7"/>
    <w:rsid w:val="00726438"/>
    <w:rsid w:val="007323E6"/>
    <w:rsid w:val="00733CD6"/>
    <w:rsid w:val="00735810"/>
    <w:rsid w:val="007403D3"/>
    <w:rsid w:val="00741A5C"/>
    <w:rsid w:val="00741F57"/>
    <w:rsid w:val="007477B0"/>
    <w:rsid w:val="00750F37"/>
    <w:rsid w:val="00752554"/>
    <w:rsid w:val="00753BFB"/>
    <w:rsid w:val="00757789"/>
    <w:rsid w:val="00757E61"/>
    <w:rsid w:val="0076051B"/>
    <w:rsid w:val="00763E7F"/>
    <w:rsid w:val="00764C86"/>
    <w:rsid w:val="00765DA2"/>
    <w:rsid w:val="0076667A"/>
    <w:rsid w:val="00766B19"/>
    <w:rsid w:val="007678FF"/>
    <w:rsid w:val="00771C16"/>
    <w:rsid w:val="00772202"/>
    <w:rsid w:val="00774F6F"/>
    <w:rsid w:val="007816A2"/>
    <w:rsid w:val="00783107"/>
    <w:rsid w:val="00783D3A"/>
    <w:rsid w:val="00787532"/>
    <w:rsid w:val="00787B93"/>
    <w:rsid w:val="0079056A"/>
    <w:rsid w:val="00791CE3"/>
    <w:rsid w:val="00792165"/>
    <w:rsid w:val="00792256"/>
    <w:rsid w:val="00794F8C"/>
    <w:rsid w:val="00795AC4"/>
    <w:rsid w:val="007962A3"/>
    <w:rsid w:val="00796893"/>
    <w:rsid w:val="007975FD"/>
    <w:rsid w:val="007A11EF"/>
    <w:rsid w:val="007A1844"/>
    <w:rsid w:val="007A1A88"/>
    <w:rsid w:val="007A1C3F"/>
    <w:rsid w:val="007A2A93"/>
    <w:rsid w:val="007A305C"/>
    <w:rsid w:val="007A3963"/>
    <w:rsid w:val="007A4163"/>
    <w:rsid w:val="007A63CA"/>
    <w:rsid w:val="007A651D"/>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1BB2"/>
    <w:rsid w:val="007C4A4B"/>
    <w:rsid w:val="007C4CA8"/>
    <w:rsid w:val="007C501E"/>
    <w:rsid w:val="007C6050"/>
    <w:rsid w:val="007C721F"/>
    <w:rsid w:val="007C7B00"/>
    <w:rsid w:val="007D0000"/>
    <w:rsid w:val="007D22FB"/>
    <w:rsid w:val="007D3C2D"/>
    <w:rsid w:val="007D7F6F"/>
    <w:rsid w:val="007E0FFC"/>
    <w:rsid w:val="007E1DE0"/>
    <w:rsid w:val="007E46A6"/>
    <w:rsid w:val="007E4847"/>
    <w:rsid w:val="007E62D2"/>
    <w:rsid w:val="007E6E9B"/>
    <w:rsid w:val="007E77EC"/>
    <w:rsid w:val="007F0549"/>
    <w:rsid w:val="007F1B57"/>
    <w:rsid w:val="007F53EB"/>
    <w:rsid w:val="007F5687"/>
    <w:rsid w:val="007F5A2D"/>
    <w:rsid w:val="008013A1"/>
    <w:rsid w:val="0080320A"/>
    <w:rsid w:val="00804F41"/>
    <w:rsid w:val="008059F8"/>
    <w:rsid w:val="00805A8B"/>
    <w:rsid w:val="008066AD"/>
    <w:rsid w:val="00806A95"/>
    <w:rsid w:val="008075AB"/>
    <w:rsid w:val="008076D6"/>
    <w:rsid w:val="00822D69"/>
    <w:rsid w:val="0082323B"/>
    <w:rsid w:val="008253FA"/>
    <w:rsid w:val="00825422"/>
    <w:rsid w:val="008260DD"/>
    <w:rsid w:val="00830C2E"/>
    <w:rsid w:val="0083147D"/>
    <w:rsid w:val="00835AEA"/>
    <w:rsid w:val="008360D5"/>
    <w:rsid w:val="00840BDF"/>
    <w:rsid w:val="00843682"/>
    <w:rsid w:val="00843945"/>
    <w:rsid w:val="00845115"/>
    <w:rsid w:val="00845A91"/>
    <w:rsid w:val="00850213"/>
    <w:rsid w:val="00852493"/>
    <w:rsid w:val="00854CDE"/>
    <w:rsid w:val="008561B0"/>
    <w:rsid w:val="0085734E"/>
    <w:rsid w:val="00857B33"/>
    <w:rsid w:val="00857FB7"/>
    <w:rsid w:val="00862D21"/>
    <w:rsid w:val="00863BE0"/>
    <w:rsid w:val="00864B3C"/>
    <w:rsid w:val="008717B2"/>
    <w:rsid w:val="00876C63"/>
    <w:rsid w:val="00877F04"/>
    <w:rsid w:val="008807AB"/>
    <w:rsid w:val="00881ABF"/>
    <w:rsid w:val="00881B6A"/>
    <w:rsid w:val="00885A35"/>
    <w:rsid w:val="00885E3A"/>
    <w:rsid w:val="00886969"/>
    <w:rsid w:val="00890B41"/>
    <w:rsid w:val="00894574"/>
    <w:rsid w:val="00895A92"/>
    <w:rsid w:val="00895F95"/>
    <w:rsid w:val="00897EDA"/>
    <w:rsid w:val="008A4C1E"/>
    <w:rsid w:val="008A5B17"/>
    <w:rsid w:val="008B0F04"/>
    <w:rsid w:val="008B0FCF"/>
    <w:rsid w:val="008B5B7D"/>
    <w:rsid w:val="008C43EC"/>
    <w:rsid w:val="008C48DA"/>
    <w:rsid w:val="008C61AF"/>
    <w:rsid w:val="008D305A"/>
    <w:rsid w:val="008D43D4"/>
    <w:rsid w:val="008D5410"/>
    <w:rsid w:val="008D77C5"/>
    <w:rsid w:val="008E0715"/>
    <w:rsid w:val="008E0A6E"/>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3CC6"/>
    <w:rsid w:val="00906CD4"/>
    <w:rsid w:val="009108B0"/>
    <w:rsid w:val="00912B0E"/>
    <w:rsid w:val="00915ECD"/>
    <w:rsid w:val="009163BB"/>
    <w:rsid w:val="00916F8E"/>
    <w:rsid w:val="00920D15"/>
    <w:rsid w:val="00921764"/>
    <w:rsid w:val="00924FF7"/>
    <w:rsid w:val="0092542D"/>
    <w:rsid w:val="00931B39"/>
    <w:rsid w:val="00932943"/>
    <w:rsid w:val="009334BF"/>
    <w:rsid w:val="00934028"/>
    <w:rsid w:val="0093408A"/>
    <w:rsid w:val="00934DE1"/>
    <w:rsid w:val="00935813"/>
    <w:rsid w:val="0094130A"/>
    <w:rsid w:val="009420C8"/>
    <w:rsid w:val="00943B23"/>
    <w:rsid w:val="00943C8B"/>
    <w:rsid w:val="00946315"/>
    <w:rsid w:val="00950272"/>
    <w:rsid w:val="00950553"/>
    <w:rsid w:val="009505A7"/>
    <w:rsid w:val="00954D53"/>
    <w:rsid w:val="00954EBB"/>
    <w:rsid w:val="00955BFB"/>
    <w:rsid w:val="00956109"/>
    <w:rsid w:val="009600C4"/>
    <w:rsid w:val="0096030C"/>
    <w:rsid w:val="0096054F"/>
    <w:rsid w:val="00961DED"/>
    <w:rsid w:val="00962566"/>
    <w:rsid w:val="00966853"/>
    <w:rsid w:val="009673C2"/>
    <w:rsid w:val="00970373"/>
    <w:rsid w:val="009718D1"/>
    <w:rsid w:val="00973AB1"/>
    <w:rsid w:val="0097566C"/>
    <w:rsid w:val="00976615"/>
    <w:rsid w:val="00977122"/>
    <w:rsid w:val="00977586"/>
    <w:rsid w:val="0098447D"/>
    <w:rsid w:val="0098567F"/>
    <w:rsid w:val="0099203C"/>
    <w:rsid w:val="0099259F"/>
    <w:rsid w:val="009975DA"/>
    <w:rsid w:val="009A0380"/>
    <w:rsid w:val="009A0B42"/>
    <w:rsid w:val="009A2557"/>
    <w:rsid w:val="009A43B7"/>
    <w:rsid w:val="009A4753"/>
    <w:rsid w:val="009A5961"/>
    <w:rsid w:val="009A5E26"/>
    <w:rsid w:val="009B0424"/>
    <w:rsid w:val="009B100E"/>
    <w:rsid w:val="009B15F9"/>
    <w:rsid w:val="009B2CCD"/>
    <w:rsid w:val="009B32FE"/>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F4654"/>
    <w:rsid w:val="009F4D0F"/>
    <w:rsid w:val="009F7607"/>
    <w:rsid w:val="00A04F2A"/>
    <w:rsid w:val="00A10D42"/>
    <w:rsid w:val="00A116A0"/>
    <w:rsid w:val="00A11A45"/>
    <w:rsid w:val="00A15C70"/>
    <w:rsid w:val="00A167BE"/>
    <w:rsid w:val="00A17D67"/>
    <w:rsid w:val="00A22D40"/>
    <w:rsid w:val="00A25128"/>
    <w:rsid w:val="00A307F8"/>
    <w:rsid w:val="00A30923"/>
    <w:rsid w:val="00A315E3"/>
    <w:rsid w:val="00A328A2"/>
    <w:rsid w:val="00A34971"/>
    <w:rsid w:val="00A353DD"/>
    <w:rsid w:val="00A372B3"/>
    <w:rsid w:val="00A37501"/>
    <w:rsid w:val="00A37EAB"/>
    <w:rsid w:val="00A422F3"/>
    <w:rsid w:val="00A45C69"/>
    <w:rsid w:val="00A46198"/>
    <w:rsid w:val="00A47107"/>
    <w:rsid w:val="00A47908"/>
    <w:rsid w:val="00A517EF"/>
    <w:rsid w:val="00A51DCB"/>
    <w:rsid w:val="00A52B8B"/>
    <w:rsid w:val="00A53D14"/>
    <w:rsid w:val="00A53F81"/>
    <w:rsid w:val="00A54101"/>
    <w:rsid w:val="00A549C2"/>
    <w:rsid w:val="00A55D21"/>
    <w:rsid w:val="00A56496"/>
    <w:rsid w:val="00A57AD8"/>
    <w:rsid w:val="00A6123E"/>
    <w:rsid w:val="00A624C0"/>
    <w:rsid w:val="00A6324D"/>
    <w:rsid w:val="00A6608F"/>
    <w:rsid w:val="00A70B11"/>
    <w:rsid w:val="00A70BF4"/>
    <w:rsid w:val="00A711FA"/>
    <w:rsid w:val="00A716C3"/>
    <w:rsid w:val="00A72325"/>
    <w:rsid w:val="00A754FD"/>
    <w:rsid w:val="00A755E2"/>
    <w:rsid w:val="00A770F1"/>
    <w:rsid w:val="00A77CCB"/>
    <w:rsid w:val="00A77E51"/>
    <w:rsid w:val="00A812C2"/>
    <w:rsid w:val="00A82989"/>
    <w:rsid w:val="00A8315B"/>
    <w:rsid w:val="00A84999"/>
    <w:rsid w:val="00A84F20"/>
    <w:rsid w:val="00A857B5"/>
    <w:rsid w:val="00A8730F"/>
    <w:rsid w:val="00A879F2"/>
    <w:rsid w:val="00A90C0D"/>
    <w:rsid w:val="00A92091"/>
    <w:rsid w:val="00A92BAC"/>
    <w:rsid w:val="00A93BFE"/>
    <w:rsid w:val="00A948A5"/>
    <w:rsid w:val="00AA1FFD"/>
    <w:rsid w:val="00AA32D4"/>
    <w:rsid w:val="00AA33EC"/>
    <w:rsid w:val="00AA3D9A"/>
    <w:rsid w:val="00AA4A5A"/>
    <w:rsid w:val="00AA57EC"/>
    <w:rsid w:val="00AA6676"/>
    <w:rsid w:val="00AA6C2D"/>
    <w:rsid w:val="00AB28CB"/>
    <w:rsid w:val="00AB66DB"/>
    <w:rsid w:val="00AB6DDF"/>
    <w:rsid w:val="00AB7F33"/>
    <w:rsid w:val="00AC2AA6"/>
    <w:rsid w:val="00AC3983"/>
    <w:rsid w:val="00AC733E"/>
    <w:rsid w:val="00AD3CC2"/>
    <w:rsid w:val="00AD3E3F"/>
    <w:rsid w:val="00AD4335"/>
    <w:rsid w:val="00AD6423"/>
    <w:rsid w:val="00AD73C1"/>
    <w:rsid w:val="00AD7D8B"/>
    <w:rsid w:val="00AE017F"/>
    <w:rsid w:val="00AE0DB0"/>
    <w:rsid w:val="00AE2389"/>
    <w:rsid w:val="00AE7938"/>
    <w:rsid w:val="00AF0505"/>
    <w:rsid w:val="00AF0C73"/>
    <w:rsid w:val="00AF2933"/>
    <w:rsid w:val="00AF4425"/>
    <w:rsid w:val="00AF4CA9"/>
    <w:rsid w:val="00AF5CBA"/>
    <w:rsid w:val="00AF5E77"/>
    <w:rsid w:val="00AF6AF2"/>
    <w:rsid w:val="00AF7A0F"/>
    <w:rsid w:val="00B00129"/>
    <w:rsid w:val="00B01685"/>
    <w:rsid w:val="00B03736"/>
    <w:rsid w:val="00B03988"/>
    <w:rsid w:val="00B03E3A"/>
    <w:rsid w:val="00B05C6B"/>
    <w:rsid w:val="00B074EB"/>
    <w:rsid w:val="00B10065"/>
    <w:rsid w:val="00B100E5"/>
    <w:rsid w:val="00B10A08"/>
    <w:rsid w:val="00B113ED"/>
    <w:rsid w:val="00B1404F"/>
    <w:rsid w:val="00B177DD"/>
    <w:rsid w:val="00B20443"/>
    <w:rsid w:val="00B224F2"/>
    <w:rsid w:val="00B23705"/>
    <w:rsid w:val="00B23BF2"/>
    <w:rsid w:val="00B24078"/>
    <w:rsid w:val="00B24513"/>
    <w:rsid w:val="00B27114"/>
    <w:rsid w:val="00B31916"/>
    <w:rsid w:val="00B33522"/>
    <w:rsid w:val="00B34509"/>
    <w:rsid w:val="00B3741F"/>
    <w:rsid w:val="00B37684"/>
    <w:rsid w:val="00B40E28"/>
    <w:rsid w:val="00B40F99"/>
    <w:rsid w:val="00B413BC"/>
    <w:rsid w:val="00B41800"/>
    <w:rsid w:val="00B420A4"/>
    <w:rsid w:val="00B42867"/>
    <w:rsid w:val="00B4352E"/>
    <w:rsid w:val="00B44243"/>
    <w:rsid w:val="00B4457A"/>
    <w:rsid w:val="00B450C4"/>
    <w:rsid w:val="00B45164"/>
    <w:rsid w:val="00B45D0D"/>
    <w:rsid w:val="00B45DF2"/>
    <w:rsid w:val="00B46B41"/>
    <w:rsid w:val="00B51CE5"/>
    <w:rsid w:val="00B51D56"/>
    <w:rsid w:val="00B523D4"/>
    <w:rsid w:val="00B5499F"/>
    <w:rsid w:val="00B561C7"/>
    <w:rsid w:val="00B57E31"/>
    <w:rsid w:val="00B60568"/>
    <w:rsid w:val="00B61AE2"/>
    <w:rsid w:val="00B6249D"/>
    <w:rsid w:val="00B64D0A"/>
    <w:rsid w:val="00B71E29"/>
    <w:rsid w:val="00B72781"/>
    <w:rsid w:val="00B74655"/>
    <w:rsid w:val="00B7523E"/>
    <w:rsid w:val="00B753CF"/>
    <w:rsid w:val="00B7550F"/>
    <w:rsid w:val="00B76020"/>
    <w:rsid w:val="00B768DC"/>
    <w:rsid w:val="00B76A85"/>
    <w:rsid w:val="00B77567"/>
    <w:rsid w:val="00B81B26"/>
    <w:rsid w:val="00B81F12"/>
    <w:rsid w:val="00B82192"/>
    <w:rsid w:val="00B8359C"/>
    <w:rsid w:val="00B8605A"/>
    <w:rsid w:val="00B86088"/>
    <w:rsid w:val="00B877CC"/>
    <w:rsid w:val="00B87EDF"/>
    <w:rsid w:val="00B90EDB"/>
    <w:rsid w:val="00B9250E"/>
    <w:rsid w:val="00B9288F"/>
    <w:rsid w:val="00B94B0F"/>
    <w:rsid w:val="00B95964"/>
    <w:rsid w:val="00B96509"/>
    <w:rsid w:val="00B96E71"/>
    <w:rsid w:val="00BA3C61"/>
    <w:rsid w:val="00BA4DF2"/>
    <w:rsid w:val="00BA4FF3"/>
    <w:rsid w:val="00BA7246"/>
    <w:rsid w:val="00BB0856"/>
    <w:rsid w:val="00BB140D"/>
    <w:rsid w:val="00BB2DCE"/>
    <w:rsid w:val="00BB4B02"/>
    <w:rsid w:val="00BC0AD4"/>
    <w:rsid w:val="00BC1273"/>
    <w:rsid w:val="00BC2D2F"/>
    <w:rsid w:val="00BE0EF3"/>
    <w:rsid w:val="00BE1541"/>
    <w:rsid w:val="00BE1BA1"/>
    <w:rsid w:val="00BE21F6"/>
    <w:rsid w:val="00BE3C14"/>
    <w:rsid w:val="00BE5C5C"/>
    <w:rsid w:val="00BF3C2F"/>
    <w:rsid w:val="00BF4421"/>
    <w:rsid w:val="00C00824"/>
    <w:rsid w:val="00C01262"/>
    <w:rsid w:val="00C02544"/>
    <w:rsid w:val="00C03FE3"/>
    <w:rsid w:val="00C06D5E"/>
    <w:rsid w:val="00C07551"/>
    <w:rsid w:val="00C07AB7"/>
    <w:rsid w:val="00C10C51"/>
    <w:rsid w:val="00C10C7E"/>
    <w:rsid w:val="00C1219E"/>
    <w:rsid w:val="00C12F7C"/>
    <w:rsid w:val="00C1532A"/>
    <w:rsid w:val="00C2049A"/>
    <w:rsid w:val="00C21D61"/>
    <w:rsid w:val="00C226C5"/>
    <w:rsid w:val="00C23755"/>
    <w:rsid w:val="00C2400B"/>
    <w:rsid w:val="00C240C2"/>
    <w:rsid w:val="00C247D9"/>
    <w:rsid w:val="00C261C8"/>
    <w:rsid w:val="00C26F39"/>
    <w:rsid w:val="00C32014"/>
    <w:rsid w:val="00C32114"/>
    <w:rsid w:val="00C321EB"/>
    <w:rsid w:val="00C32D04"/>
    <w:rsid w:val="00C347EF"/>
    <w:rsid w:val="00C3557A"/>
    <w:rsid w:val="00C35C3E"/>
    <w:rsid w:val="00C364B1"/>
    <w:rsid w:val="00C40829"/>
    <w:rsid w:val="00C42525"/>
    <w:rsid w:val="00C44D20"/>
    <w:rsid w:val="00C45431"/>
    <w:rsid w:val="00C45FFE"/>
    <w:rsid w:val="00C46A5D"/>
    <w:rsid w:val="00C5003E"/>
    <w:rsid w:val="00C50486"/>
    <w:rsid w:val="00C51D0C"/>
    <w:rsid w:val="00C52C6A"/>
    <w:rsid w:val="00C5603A"/>
    <w:rsid w:val="00C56833"/>
    <w:rsid w:val="00C56E53"/>
    <w:rsid w:val="00C57308"/>
    <w:rsid w:val="00C60AC9"/>
    <w:rsid w:val="00C61BD1"/>
    <w:rsid w:val="00C6783B"/>
    <w:rsid w:val="00C67F32"/>
    <w:rsid w:val="00C72C58"/>
    <w:rsid w:val="00C7403E"/>
    <w:rsid w:val="00C74AEF"/>
    <w:rsid w:val="00C761C1"/>
    <w:rsid w:val="00C766A4"/>
    <w:rsid w:val="00C77F34"/>
    <w:rsid w:val="00C829AC"/>
    <w:rsid w:val="00C83458"/>
    <w:rsid w:val="00C83E56"/>
    <w:rsid w:val="00C87836"/>
    <w:rsid w:val="00C908CF"/>
    <w:rsid w:val="00C90948"/>
    <w:rsid w:val="00C9169F"/>
    <w:rsid w:val="00C92AF9"/>
    <w:rsid w:val="00C93430"/>
    <w:rsid w:val="00C94D44"/>
    <w:rsid w:val="00C9521B"/>
    <w:rsid w:val="00C96C10"/>
    <w:rsid w:val="00CA134D"/>
    <w:rsid w:val="00CA347B"/>
    <w:rsid w:val="00CA40E2"/>
    <w:rsid w:val="00CA6DFB"/>
    <w:rsid w:val="00CB171D"/>
    <w:rsid w:val="00CB1E67"/>
    <w:rsid w:val="00CB4EA2"/>
    <w:rsid w:val="00CB581A"/>
    <w:rsid w:val="00CB6B45"/>
    <w:rsid w:val="00CC1CFE"/>
    <w:rsid w:val="00CC2E7E"/>
    <w:rsid w:val="00CC2E9A"/>
    <w:rsid w:val="00CC2FB1"/>
    <w:rsid w:val="00CC358C"/>
    <w:rsid w:val="00CC3F06"/>
    <w:rsid w:val="00CC72C1"/>
    <w:rsid w:val="00CD230E"/>
    <w:rsid w:val="00CD36F5"/>
    <w:rsid w:val="00CD4BD5"/>
    <w:rsid w:val="00CD6C1C"/>
    <w:rsid w:val="00CD6C4E"/>
    <w:rsid w:val="00CE19B0"/>
    <w:rsid w:val="00CE1FA4"/>
    <w:rsid w:val="00CE3E8B"/>
    <w:rsid w:val="00CE5127"/>
    <w:rsid w:val="00CE6D8D"/>
    <w:rsid w:val="00CE74FB"/>
    <w:rsid w:val="00CE7E52"/>
    <w:rsid w:val="00CE7E70"/>
    <w:rsid w:val="00CF17FB"/>
    <w:rsid w:val="00CF19A3"/>
    <w:rsid w:val="00CF2230"/>
    <w:rsid w:val="00CF30EF"/>
    <w:rsid w:val="00CF3165"/>
    <w:rsid w:val="00CF33CD"/>
    <w:rsid w:val="00CF3819"/>
    <w:rsid w:val="00CF4CB6"/>
    <w:rsid w:val="00D00213"/>
    <w:rsid w:val="00D00FAA"/>
    <w:rsid w:val="00D0369A"/>
    <w:rsid w:val="00D04858"/>
    <w:rsid w:val="00D114F8"/>
    <w:rsid w:val="00D1367A"/>
    <w:rsid w:val="00D17039"/>
    <w:rsid w:val="00D20034"/>
    <w:rsid w:val="00D210A7"/>
    <w:rsid w:val="00D21391"/>
    <w:rsid w:val="00D22E26"/>
    <w:rsid w:val="00D24861"/>
    <w:rsid w:val="00D2529E"/>
    <w:rsid w:val="00D2794C"/>
    <w:rsid w:val="00D3208D"/>
    <w:rsid w:val="00D3420A"/>
    <w:rsid w:val="00D35B3D"/>
    <w:rsid w:val="00D3699F"/>
    <w:rsid w:val="00D40943"/>
    <w:rsid w:val="00D40FCB"/>
    <w:rsid w:val="00D4111E"/>
    <w:rsid w:val="00D415F0"/>
    <w:rsid w:val="00D43454"/>
    <w:rsid w:val="00D45239"/>
    <w:rsid w:val="00D45657"/>
    <w:rsid w:val="00D5193D"/>
    <w:rsid w:val="00D52E46"/>
    <w:rsid w:val="00D57735"/>
    <w:rsid w:val="00D57E03"/>
    <w:rsid w:val="00D620BA"/>
    <w:rsid w:val="00D621BB"/>
    <w:rsid w:val="00D62530"/>
    <w:rsid w:val="00D629B8"/>
    <w:rsid w:val="00D64400"/>
    <w:rsid w:val="00D65CEF"/>
    <w:rsid w:val="00D66097"/>
    <w:rsid w:val="00D709B7"/>
    <w:rsid w:val="00D72C5A"/>
    <w:rsid w:val="00D75548"/>
    <w:rsid w:val="00D80F7E"/>
    <w:rsid w:val="00D81C65"/>
    <w:rsid w:val="00D833C7"/>
    <w:rsid w:val="00D834AB"/>
    <w:rsid w:val="00D84406"/>
    <w:rsid w:val="00D86A4D"/>
    <w:rsid w:val="00D92533"/>
    <w:rsid w:val="00D92CB5"/>
    <w:rsid w:val="00D936CC"/>
    <w:rsid w:val="00D95234"/>
    <w:rsid w:val="00D979C7"/>
    <w:rsid w:val="00D97F49"/>
    <w:rsid w:val="00DA1D30"/>
    <w:rsid w:val="00DA3470"/>
    <w:rsid w:val="00DA40CF"/>
    <w:rsid w:val="00DA529C"/>
    <w:rsid w:val="00DA5D84"/>
    <w:rsid w:val="00DB2F50"/>
    <w:rsid w:val="00DB6C32"/>
    <w:rsid w:val="00DB7CE9"/>
    <w:rsid w:val="00DC0E3F"/>
    <w:rsid w:val="00DC14C3"/>
    <w:rsid w:val="00DC278D"/>
    <w:rsid w:val="00DC3625"/>
    <w:rsid w:val="00DC44B8"/>
    <w:rsid w:val="00DC50B6"/>
    <w:rsid w:val="00DC5180"/>
    <w:rsid w:val="00DC5931"/>
    <w:rsid w:val="00DC6087"/>
    <w:rsid w:val="00DD050E"/>
    <w:rsid w:val="00DD1FE2"/>
    <w:rsid w:val="00DD34BB"/>
    <w:rsid w:val="00DD7023"/>
    <w:rsid w:val="00DD7760"/>
    <w:rsid w:val="00DD7F56"/>
    <w:rsid w:val="00DE00E1"/>
    <w:rsid w:val="00DE0587"/>
    <w:rsid w:val="00DE073D"/>
    <w:rsid w:val="00DE0B4D"/>
    <w:rsid w:val="00DE1D7C"/>
    <w:rsid w:val="00DE3375"/>
    <w:rsid w:val="00DE6416"/>
    <w:rsid w:val="00DF20C1"/>
    <w:rsid w:val="00DF39DE"/>
    <w:rsid w:val="00DF46AC"/>
    <w:rsid w:val="00DF46FA"/>
    <w:rsid w:val="00E00A95"/>
    <w:rsid w:val="00E02157"/>
    <w:rsid w:val="00E033EA"/>
    <w:rsid w:val="00E06F3E"/>
    <w:rsid w:val="00E07822"/>
    <w:rsid w:val="00E07880"/>
    <w:rsid w:val="00E111C0"/>
    <w:rsid w:val="00E145B9"/>
    <w:rsid w:val="00E166DD"/>
    <w:rsid w:val="00E175AA"/>
    <w:rsid w:val="00E2087E"/>
    <w:rsid w:val="00E20DAE"/>
    <w:rsid w:val="00E21827"/>
    <w:rsid w:val="00E30BA1"/>
    <w:rsid w:val="00E319A8"/>
    <w:rsid w:val="00E31C62"/>
    <w:rsid w:val="00E32B32"/>
    <w:rsid w:val="00E33B8C"/>
    <w:rsid w:val="00E35269"/>
    <w:rsid w:val="00E35657"/>
    <w:rsid w:val="00E35FB3"/>
    <w:rsid w:val="00E3638E"/>
    <w:rsid w:val="00E4016E"/>
    <w:rsid w:val="00E41AF3"/>
    <w:rsid w:val="00E464E5"/>
    <w:rsid w:val="00E509F8"/>
    <w:rsid w:val="00E52936"/>
    <w:rsid w:val="00E54351"/>
    <w:rsid w:val="00E55277"/>
    <w:rsid w:val="00E5616F"/>
    <w:rsid w:val="00E56DB5"/>
    <w:rsid w:val="00E6313A"/>
    <w:rsid w:val="00E643B7"/>
    <w:rsid w:val="00E65216"/>
    <w:rsid w:val="00E716B6"/>
    <w:rsid w:val="00E72568"/>
    <w:rsid w:val="00E727F4"/>
    <w:rsid w:val="00E733D3"/>
    <w:rsid w:val="00E73716"/>
    <w:rsid w:val="00E73A82"/>
    <w:rsid w:val="00E73F5D"/>
    <w:rsid w:val="00E7712B"/>
    <w:rsid w:val="00E82F3C"/>
    <w:rsid w:val="00E85889"/>
    <w:rsid w:val="00E85F30"/>
    <w:rsid w:val="00E8767B"/>
    <w:rsid w:val="00E90AB3"/>
    <w:rsid w:val="00E90EBC"/>
    <w:rsid w:val="00E94F37"/>
    <w:rsid w:val="00E954F6"/>
    <w:rsid w:val="00E96910"/>
    <w:rsid w:val="00E96CC5"/>
    <w:rsid w:val="00EA01B7"/>
    <w:rsid w:val="00EA0956"/>
    <w:rsid w:val="00EA176A"/>
    <w:rsid w:val="00EA17CA"/>
    <w:rsid w:val="00EA3222"/>
    <w:rsid w:val="00EA33CB"/>
    <w:rsid w:val="00EA438F"/>
    <w:rsid w:val="00EB018E"/>
    <w:rsid w:val="00EB2720"/>
    <w:rsid w:val="00EB4A86"/>
    <w:rsid w:val="00EB5C37"/>
    <w:rsid w:val="00EB73E3"/>
    <w:rsid w:val="00EB744B"/>
    <w:rsid w:val="00EB750D"/>
    <w:rsid w:val="00EB7F7D"/>
    <w:rsid w:val="00EC0AE4"/>
    <w:rsid w:val="00EC3791"/>
    <w:rsid w:val="00EC4485"/>
    <w:rsid w:val="00EC56D8"/>
    <w:rsid w:val="00EC61AF"/>
    <w:rsid w:val="00ED02F9"/>
    <w:rsid w:val="00ED414A"/>
    <w:rsid w:val="00ED5D70"/>
    <w:rsid w:val="00ED60E7"/>
    <w:rsid w:val="00EE076D"/>
    <w:rsid w:val="00EE1358"/>
    <w:rsid w:val="00EE4179"/>
    <w:rsid w:val="00EE45C2"/>
    <w:rsid w:val="00EE6D67"/>
    <w:rsid w:val="00EE759B"/>
    <w:rsid w:val="00EE795F"/>
    <w:rsid w:val="00EF1E99"/>
    <w:rsid w:val="00EF4DBE"/>
    <w:rsid w:val="00EF60CC"/>
    <w:rsid w:val="00EF7949"/>
    <w:rsid w:val="00F00686"/>
    <w:rsid w:val="00F00E9B"/>
    <w:rsid w:val="00F016D1"/>
    <w:rsid w:val="00F0191C"/>
    <w:rsid w:val="00F02B45"/>
    <w:rsid w:val="00F033CC"/>
    <w:rsid w:val="00F03916"/>
    <w:rsid w:val="00F03A94"/>
    <w:rsid w:val="00F03E83"/>
    <w:rsid w:val="00F06E5E"/>
    <w:rsid w:val="00F071BB"/>
    <w:rsid w:val="00F07CA3"/>
    <w:rsid w:val="00F11123"/>
    <w:rsid w:val="00F1141F"/>
    <w:rsid w:val="00F12D76"/>
    <w:rsid w:val="00F13034"/>
    <w:rsid w:val="00F2146C"/>
    <w:rsid w:val="00F22B0E"/>
    <w:rsid w:val="00F22DEF"/>
    <w:rsid w:val="00F2682E"/>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498C"/>
    <w:rsid w:val="00F44D73"/>
    <w:rsid w:val="00F515E6"/>
    <w:rsid w:val="00F51864"/>
    <w:rsid w:val="00F5224C"/>
    <w:rsid w:val="00F541BA"/>
    <w:rsid w:val="00F56263"/>
    <w:rsid w:val="00F56FF3"/>
    <w:rsid w:val="00F60E8E"/>
    <w:rsid w:val="00F62A38"/>
    <w:rsid w:val="00F70BAE"/>
    <w:rsid w:val="00F72902"/>
    <w:rsid w:val="00F74187"/>
    <w:rsid w:val="00F75883"/>
    <w:rsid w:val="00F80B98"/>
    <w:rsid w:val="00F820C3"/>
    <w:rsid w:val="00F8461D"/>
    <w:rsid w:val="00F8462C"/>
    <w:rsid w:val="00F84747"/>
    <w:rsid w:val="00F86AB5"/>
    <w:rsid w:val="00F91D60"/>
    <w:rsid w:val="00F92A73"/>
    <w:rsid w:val="00F93367"/>
    <w:rsid w:val="00F94ED5"/>
    <w:rsid w:val="00F95ED1"/>
    <w:rsid w:val="00F97180"/>
    <w:rsid w:val="00FA0787"/>
    <w:rsid w:val="00FA15D3"/>
    <w:rsid w:val="00FA5152"/>
    <w:rsid w:val="00FA6FCA"/>
    <w:rsid w:val="00FA7161"/>
    <w:rsid w:val="00FB02D9"/>
    <w:rsid w:val="00FB12F1"/>
    <w:rsid w:val="00FB2922"/>
    <w:rsid w:val="00FB2EF3"/>
    <w:rsid w:val="00FB54CE"/>
    <w:rsid w:val="00FB7964"/>
    <w:rsid w:val="00FC187E"/>
    <w:rsid w:val="00FC3E6D"/>
    <w:rsid w:val="00FC5989"/>
    <w:rsid w:val="00FC5DDC"/>
    <w:rsid w:val="00FC7A49"/>
    <w:rsid w:val="00FC7B97"/>
    <w:rsid w:val="00FC7C9C"/>
    <w:rsid w:val="00FD38F0"/>
    <w:rsid w:val="00FD7C6A"/>
    <w:rsid w:val="00FE023B"/>
    <w:rsid w:val="00FE15F3"/>
    <w:rsid w:val="00FE2A9F"/>
    <w:rsid w:val="00FE2D1E"/>
    <w:rsid w:val="00FE2D98"/>
    <w:rsid w:val="00FE3315"/>
    <w:rsid w:val="00FE3E52"/>
    <w:rsid w:val="00FE438C"/>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684</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The Qualcomm User</cp:lastModifiedBy>
  <cp:revision>178</cp:revision>
  <dcterms:created xsi:type="dcterms:W3CDTF">2020-10-12T22:00:00Z</dcterms:created>
  <dcterms:modified xsi:type="dcterms:W3CDTF">2021-03-15T17:00:00Z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